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775" w:rsidRPr="00134DF6" w:rsidRDefault="00AA3775" w:rsidP="00AA3775">
      <w:pPr>
        <w:spacing w:line="360" w:lineRule="auto"/>
        <w:ind w:firstLine="709"/>
        <w:rPr>
          <w:rFonts w:eastAsiaTheme="minorHAnsi"/>
          <w:b/>
          <w:i/>
        </w:rPr>
      </w:pPr>
      <w:r w:rsidRPr="00134DF6">
        <w:rPr>
          <w:rFonts w:eastAsiaTheme="minorHAnsi"/>
          <w:b/>
          <w:i/>
        </w:rPr>
        <w:t>Работа кадровой службы (ответственных за профилактику коррупционных и иных правонарушений)</w:t>
      </w:r>
    </w:p>
    <w:p w:rsidR="00AA3775" w:rsidRPr="00C260E6" w:rsidRDefault="00AA3775" w:rsidP="00AA3775">
      <w:pPr>
        <w:tabs>
          <w:tab w:val="left" w:pos="1134"/>
        </w:tabs>
        <w:spacing w:line="360" w:lineRule="auto"/>
        <w:ind w:firstLine="709"/>
      </w:pPr>
      <w:r w:rsidRPr="00C260E6">
        <w:rPr>
          <w:rFonts w:eastAsia="Times New Roman"/>
          <w:lang w:eastAsia="ru-RU"/>
        </w:rPr>
        <w:t xml:space="preserve">В 2017 году проведено 22 заседания комиссии по соблюдению требований к служебному поведению муниципальных служащих и урегулированию конфликта интересов (далее - Комиссия), где в отношении 27 муниципальных служащих рассмотрены материалы: </w:t>
      </w:r>
    </w:p>
    <w:p w:rsidR="00AA3775" w:rsidRPr="00C260E6" w:rsidRDefault="00AA3775" w:rsidP="00AA3775">
      <w:pPr>
        <w:tabs>
          <w:tab w:val="left" w:pos="851"/>
          <w:tab w:val="left" w:pos="993"/>
        </w:tabs>
        <w:spacing w:line="360" w:lineRule="auto"/>
        <w:ind w:right="-285" w:firstLine="709"/>
        <w:rPr>
          <w:rFonts w:eastAsia="Times New Roman"/>
          <w:lang w:eastAsia="ru-RU"/>
        </w:rPr>
      </w:pPr>
      <w:r w:rsidRPr="00C260E6">
        <w:rPr>
          <w:rFonts w:eastAsia="Times New Roman"/>
          <w:lang w:eastAsia="ru-RU"/>
        </w:rPr>
        <w:t>- 9 уведомлений о заключении трудового договора с гражданином, ранее замещавшим</w:t>
      </w:r>
      <w:r>
        <w:rPr>
          <w:rFonts w:eastAsia="Times New Roman"/>
          <w:lang w:eastAsia="ru-RU"/>
        </w:rPr>
        <w:t>и</w:t>
      </w:r>
      <w:r w:rsidRPr="00C260E6">
        <w:rPr>
          <w:rFonts w:eastAsia="Times New Roman"/>
          <w:lang w:eastAsia="ru-RU"/>
        </w:rPr>
        <w:t xml:space="preserve"> муниципальную службу. По всем 9 уведомлениям Комиссия приняла решение рекомендательного характера о даче согласия, так как в рассмотренных уведомлениях не содержалось признаков личной заинтересованности, которые приводят к конфликту интересов;</w:t>
      </w:r>
    </w:p>
    <w:p w:rsidR="00AA3775" w:rsidRPr="00C260E6" w:rsidRDefault="00AA3775" w:rsidP="00AA3775">
      <w:pPr>
        <w:tabs>
          <w:tab w:val="left" w:pos="851"/>
          <w:tab w:val="left" w:pos="993"/>
        </w:tabs>
        <w:spacing w:line="360" w:lineRule="auto"/>
        <w:ind w:right="-285" w:firstLine="709"/>
        <w:rPr>
          <w:rFonts w:eastAsia="Times New Roman"/>
          <w:lang w:eastAsia="ru-RU"/>
        </w:rPr>
      </w:pPr>
      <w:r w:rsidRPr="00C260E6">
        <w:rPr>
          <w:rFonts w:eastAsia="Times New Roman"/>
          <w:lang w:eastAsia="ru-RU"/>
        </w:rPr>
        <w:t>- 9 уведомлений о намерении выполнять муниципальными служащими иную оплачиваемую работу. По результатам Комиссия приняла решение о даче согласия на выполнение иной оплачиваемой работы, так как в рассмотренных уведомлениях не содержалось признаков личной заинтересованности, которые приводят к конфликту интересов.</w:t>
      </w:r>
    </w:p>
    <w:p w:rsidR="00AA3775" w:rsidRPr="00C260E6" w:rsidRDefault="00AA3775" w:rsidP="00AA3775">
      <w:pPr>
        <w:spacing w:line="360" w:lineRule="auto"/>
        <w:ind w:right="-285" w:firstLine="709"/>
        <w:rPr>
          <w:rFonts w:eastAsia="Times New Roman"/>
          <w:lang w:eastAsia="ru-RU"/>
        </w:rPr>
      </w:pPr>
      <w:r w:rsidRPr="00C260E6">
        <w:rPr>
          <w:rFonts w:eastAsia="Times New Roman"/>
          <w:lang w:eastAsia="ru-RU"/>
        </w:rPr>
        <w:t>В целях обеспечения равного доступа граждан к муниципальной службе и в с</w:t>
      </w:r>
      <w:r>
        <w:rPr>
          <w:rFonts w:eastAsia="Times New Roman"/>
          <w:lang w:eastAsia="ru-RU"/>
        </w:rPr>
        <w:t>оответствии с законодательством</w:t>
      </w:r>
      <w:r w:rsidRPr="00C260E6">
        <w:rPr>
          <w:rFonts w:eastAsia="Times New Roman"/>
          <w:lang w:eastAsia="ru-RU"/>
        </w:rPr>
        <w:t xml:space="preserve"> прием на работу на должности муниципальной службы осуществляется на конкурсной основе. Информация о проведении и итогах конкурсов размещаются на сайте Бавлинского муниципального района. За истекший</w:t>
      </w:r>
      <w:r>
        <w:rPr>
          <w:rFonts w:eastAsia="Times New Roman"/>
          <w:lang w:eastAsia="ru-RU"/>
        </w:rPr>
        <w:t xml:space="preserve"> период текущего года проведен 31 конкурс </w:t>
      </w:r>
      <w:r w:rsidRPr="00C260E6">
        <w:rPr>
          <w:rFonts w:eastAsia="Times New Roman"/>
          <w:lang w:eastAsia="ru-RU"/>
        </w:rPr>
        <w:t>на замещение вакантной должности муниципальной службы</w:t>
      </w:r>
      <w:r>
        <w:rPr>
          <w:rFonts w:eastAsia="Times New Roman"/>
          <w:lang w:eastAsia="ru-RU"/>
        </w:rPr>
        <w:t xml:space="preserve">, </w:t>
      </w:r>
      <w:r w:rsidRPr="00C260E6">
        <w:rPr>
          <w:rFonts w:eastAsia="Times New Roman"/>
          <w:lang w:eastAsia="ru-RU"/>
        </w:rPr>
        <w:t>в том числе конкурсы</w:t>
      </w:r>
      <w:r>
        <w:rPr>
          <w:rFonts w:eastAsia="Times New Roman"/>
          <w:lang w:eastAsia="ru-RU"/>
        </w:rPr>
        <w:t xml:space="preserve"> на включение в кадровый резерв</w:t>
      </w:r>
      <w:r w:rsidRPr="00C260E6">
        <w:rPr>
          <w:rFonts w:eastAsia="Times New Roman"/>
          <w:lang w:eastAsia="ru-RU"/>
        </w:rPr>
        <w:t>.</w:t>
      </w:r>
    </w:p>
    <w:p w:rsidR="00AA3775" w:rsidRPr="00C260E6" w:rsidRDefault="00AA3775" w:rsidP="00AA3775">
      <w:pPr>
        <w:spacing w:line="360" w:lineRule="auto"/>
        <w:ind w:right="-285" w:firstLine="709"/>
        <w:rPr>
          <w:rFonts w:eastAsia="Times New Roman"/>
          <w:lang w:eastAsia="ru-RU"/>
        </w:rPr>
      </w:pPr>
      <w:r w:rsidRPr="00C260E6">
        <w:rPr>
          <w:rFonts w:eastAsia="Times New Roman"/>
          <w:lang w:eastAsia="ru-RU"/>
        </w:rPr>
        <w:t xml:space="preserve">При реализации комплекса организационных, разъяснительных и иных мер по соблюдению муниципальными служащими и гражданами, претендующими на должности муниципальной службы антикоррупционного законодательства, кадровыми службами ведется постоянная разъяснительная работа по профилактике коррупционных и иных правонарушений среди муниципальных служащих. Проводятся проверки, оказывается консультационная помощь при представлении сведений о доходах, расходах, об </w:t>
      </w:r>
      <w:r w:rsidRPr="00C260E6">
        <w:rPr>
          <w:rFonts w:eastAsia="Times New Roman"/>
          <w:lang w:eastAsia="ru-RU"/>
        </w:rPr>
        <w:lastRenderedPageBreak/>
        <w:t>имуществе и обязател</w:t>
      </w:r>
      <w:r>
        <w:rPr>
          <w:rFonts w:eastAsia="Times New Roman"/>
          <w:lang w:eastAsia="ru-RU"/>
        </w:rPr>
        <w:t>ьствах имущественного характера</w:t>
      </w:r>
      <w:r w:rsidRPr="00C260E6">
        <w:rPr>
          <w:rFonts w:eastAsia="Times New Roman"/>
          <w:lang w:eastAsia="ru-RU"/>
        </w:rPr>
        <w:t xml:space="preserve"> муниципальных служащих и граждан, претендующих на замещение должностей муниципальной службы. В трудовые договор</w:t>
      </w:r>
      <w:r>
        <w:rPr>
          <w:rFonts w:eastAsia="Times New Roman"/>
          <w:lang w:eastAsia="ru-RU"/>
        </w:rPr>
        <w:t>ы</w:t>
      </w:r>
      <w:r w:rsidRPr="00C260E6">
        <w:rPr>
          <w:rFonts w:eastAsia="Times New Roman"/>
          <w:lang w:eastAsia="ru-RU"/>
        </w:rPr>
        <w:t xml:space="preserve"> и должностные инструкции муниципальных служащих включены антикоррупционные нормы действующих законодательств, регламентирующие прохождение муниципальной службы.</w:t>
      </w:r>
    </w:p>
    <w:p w:rsidR="00AA3775" w:rsidRPr="00C260E6" w:rsidRDefault="00AA3775" w:rsidP="00AA3775">
      <w:pPr>
        <w:spacing w:line="360" w:lineRule="auto"/>
        <w:ind w:firstLine="709"/>
        <w:rPr>
          <w:rFonts w:eastAsiaTheme="minorHAnsi"/>
        </w:rPr>
      </w:pPr>
      <w:r w:rsidRPr="00C260E6">
        <w:rPr>
          <w:rFonts w:eastAsiaTheme="minorHAnsi"/>
        </w:rPr>
        <w:t>В 2017 году проведен</w:t>
      </w:r>
      <w:r>
        <w:rPr>
          <w:rFonts w:eastAsiaTheme="minorHAnsi"/>
        </w:rPr>
        <w:t>ы</w:t>
      </w:r>
      <w:r w:rsidRPr="00C260E6">
        <w:rPr>
          <w:rFonts w:eastAsiaTheme="minorHAnsi"/>
        </w:rPr>
        <w:t xml:space="preserve"> три проверки о достоверности и полноты сведений о доходах, об имуществе и обязательствах имущественного характера, представляемых служащими. В отноше</w:t>
      </w:r>
      <w:r>
        <w:rPr>
          <w:rFonts w:eastAsiaTheme="minorHAnsi"/>
        </w:rPr>
        <w:t>нии трех муниципальных служащих</w:t>
      </w:r>
      <w:r w:rsidRPr="00C260E6">
        <w:rPr>
          <w:rFonts w:eastAsiaTheme="minorHAnsi"/>
        </w:rPr>
        <w:t xml:space="preserve"> установлены факты представления недостоверных и (или) неполных сведений.</w:t>
      </w:r>
    </w:p>
    <w:p w:rsidR="00AA3775" w:rsidRPr="00C260E6" w:rsidRDefault="00AA3775" w:rsidP="00AA3775">
      <w:pPr>
        <w:spacing w:line="360" w:lineRule="auto"/>
        <w:ind w:firstLine="426"/>
        <w:rPr>
          <w:rFonts w:eastAsiaTheme="minorHAnsi"/>
        </w:rPr>
      </w:pPr>
      <w:r w:rsidRPr="00C260E6">
        <w:rPr>
          <w:rFonts w:eastAsiaTheme="minorHAnsi"/>
        </w:rPr>
        <w:tab/>
        <w:t>В связи с представлением недостоверных или неполных сведений о доходах, расходах</w:t>
      </w:r>
      <w:r>
        <w:rPr>
          <w:rFonts w:eastAsiaTheme="minorHAnsi"/>
        </w:rPr>
        <w:t xml:space="preserve">, об </w:t>
      </w:r>
      <w:r w:rsidRPr="00C260E6">
        <w:rPr>
          <w:rFonts w:eastAsiaTheme="minorHAnsi"/>
        </w:rPr>
        <w:t>имуществе и обязательствах имущественного характера своих, супруга (супруги) и несовершеннолетних детей Комиссия приняла решение привлечь к дисциплинарной ответственности в виде выговора исполняюще</w:t>
      </w:r>
      <w:r>
        <w:rPr>
          <w:rFonts w:eastAsiaTheme="minorHAnsi"/>
        </w:rPr>
        <w:t>го</w:t>
      </w:r>
      <w:r w:rsidRPr="00C260E6">
        <w:rPr>
          <w:rFonts w:eastAsiaTheme="minorHAnsi"/>
        </w:rPr>
        <w:t xml:space="preserve"> обязанности заместителя руководителя Исполнительного комитета Бавлинского муниципального района по ин</w:t>
      </w:r>
      <w:r>
        <w:rPr>
          <w:rFonts w:eastAsiaTheme="minorHAnsi"/>
        </w:rPr>
        <w:t>фраструктурному развитию</w:t>
      </w:r>
      <w:r w:rsidRPr="00C260E6">
        <w:rPr>
          <w:rFonts w:eastAsiaTheme="minorHAnsi"/>
        </w:rPr>
        <w:t xml:space="preserve"> (распоряжение председателя Совета Бавлинского муниципального района Республики Татарстан от 03.10.2017г. № 05-к), в виде замечания начальник</w:t>
      </w:r>
      <w:r>
        <w:rPr>
          <w:rFonts w:eastAsiaTheme="minorHAnsi"/>
        </w:rPr>
        <w:t>а</w:t>
      </w:r>
      <w:r w:rsidRPr="00C260E6">
        <w:rPr>
          <w:rFonts w:eastAsiaTheme="minorHAnsi"/>
        </w:rPr>
        <w:t xml:space="preserve"> отдела бухгалтерского учета и отчетности Исполнительного комитета Бавлинского муниципального района (распоряжение председателя Совета Бавлинского муниципального района Республики Татарстан от 03.10.2017г. № 03-к), главн</w:t>
      </w:r>
      <w:r>
        <w:rPr>
          <w:rFonts w:eastAsiaTheme="minorHAnsi"/>
        </w:rPr>
        <w:t>ого</w:t>
      </w:r>
      <w:r w:rsidRPr="00C260E6">
        <w:rPr>
          <w:rFonts w:eastAsiaTheme="minorHAnsi"/>
        </w:rPr>
        <w:t xml:space="preserve"> специалист</w:t>
      </w:r>
      <w:r>
        <w:rPr>
          <w:rFonts w:eastAsiaTheme="minorHAnsi"/>
        </w:rPr>
        <w:t>а</w:t>
      </w:r>
      <w:r w:rsidRPr="00C260E6">
        <w:rPr>
          <w:rFonts w:eastAsiaTheme="minorHAnsi"/>
        </w:rPr>
        <w:t xml:space="preserve"> отдела</w:t>
      </w:r>
      <w:r>
        <w:rPr>
          <w:rFonts w:eastAsiaTheme="minorHAnsi"/>
        </w:rPr>
        <w:t xml:space="preserve"> исполнения бюджета Финансово-</w:t>
      </w:r>
      <w:r w:rsidRPr="00C260E6">
        <w:rPr>
          <w:rFonts w:eastAsiaTheme="minorHAnsi"/>
        </w:rPr>
        <w:t xml:space="preserve">бюджетной палаты Бавлинского муниципального района </w:t>
      </w:r>
      <w:bookmarkStart w:id="0" w:name="_GoBack"/>
      <w:bookmarkEnd w:id="0"/>
      <w:r w:rsidRPr="00C260E6">
        <w:rPr>
          <w:rFonts w:eastAsiaTheme="minorHAnsi"/>
        </w:rPr>
        <w:t>(распоряжение председателя Совета Бавлинского муниципального района Республики Татарстан от 03.10.2017г. № 04-к).</w:t>
      </w:r>
    </w:p>
    <w:p w:rsidR="00EE1CC5" w:rsidRDefault="00EE1CC5"/>
    <w:sectPr w:rsidR="00EE1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775"/>
    <w:rsid w:val="00AA3775"/>
    <w:rsid w:val="00EE1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CF604C-DB3B-4991-A6E3-4CB0CAC76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775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2020-05-19T13:48:00Z</dcterms:created>
  <dcterms:modified xsi:type="dcterms:W3CDTF">2020-05-19T13:48:00Z</dcterms:modified>
</cp:coreProperties>
</file>