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6F" w:rsidRPr="007D7580" w:rsidRDefault="00966A82" w:rsidP="00966A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7580">
        <w:rPr>
          <w:rFonts w:ascii="Times New Roman" w:hAnsi="Times New Roman" w:cs="Times New Roman"/>
          <w:b/>
          <w:sz w:val="28"/>
          <w:szCs w:val="28"/>
        </w:rPr>
        <w:t>Экономическое развитие.</w:t>
      </w:r>
    </w:p>
    <w:p w:rsidR="006D22AE" w:rsidRPr="006D22AE" w:rsidRDefault="00966A82" w:rsidP="006D22AE">
      <w:pPr>
        <w:spacing w:before="100" w:before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2AE">
        <w:rPr>
          <w:rFonts w:ascii="Times New Roman" w:hAnsi="Times New Roman" w:cs="Times New Roman"/>
          <w:sz w:val="28"/>
          <w:szCs w:val="28"/>
        </w:rPr>
        <w:t xml:space="preserve"> </w:t>
      </w:r>
      <w:r w:rsidR="006D22AE" w:rsidRPr="006D22AE">
        <w:rPr>
          <w:rFonts w:ascii="Times New Roman" w:hAnsi="Times New Roman" w:cs="Times New Roman"/>
          <w:spacing w:val="-5"/>
          <w:sz w:val="28"/>
          <w:szCs w:val="28"/>
        </w:rPr>
        <w:t>Малое предпринимательство – это сектор бизнеса, во многом определяющий темпы экономического роста, состояние занятости населения.</w:t>
      </w:r>
      <w:r w:rsidR="006D22AE" w:rsidRPr="006D22AE">
        <w:rPr>
          <w:rFonts w:ascii="Times New Roman" w:hAnsi="Times New Roman" w:cs="Times New Roman"/>
          <w:sz w:val="28"/>
          <w:szCs w:val="28"/>
        </w:rPr>
        <w:t xml:space="preserve"> В целях взаимодействия предпринимателей с органами местного самоуправления района, совместного решения проблем, с 2012 года действует общественный совет предпринимателей. Для создания благоприятных условий развития предпринимательства, в районе действует промышленная площадка, где предоставляются места предпринимателям на льготной основе. </w:t>
      </w:r>
    </w:p>
    <w:p w:rsidR="009655AB" w:rsidRDefault="006D22AE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6A82">
        <w:rPr>
          <w:rFonts w:ascii="Times New Roman" w:hAnsi="Times New Roman" w:cs="Times New Roman"/>
          <w:sz w:val="28"/>
          <w:szCs w:val="28"/>
        </w:rPr>
        <w:t>2012 году в районе ос</w:t>
      </w:r>
      <w:r w:rsidR="007A7A78">
        <w:rPr>
          <w:rFonts w:ascii="Times New Roman" w:hAnsi="Times New Roman" w:cs="Times New Roman"/>
          <w:sz w:val="28"/>
          <w:szCs w:val="28"/>
        </w:rPr>
        <w:t>уществляли свою деятельность 171</w:t>
      </w:r>
      <w:r w:rsidR="00966A82">
        <w:rPr>
          <w:rFonts w:ascii="Times New Roman" w:hAnsi="Times New Roman" w:cs="Times New Roman"/>
          <w:sz w:val="28"/>
          <w:szCs w:val="28"/>
        </w:rPr>
        <w:t xml:space="preserve"> экономически активных малых предприятий и 883 индивидуальных предпринимателей. Среди предприятий, осуществляющих деятельность – </w:t>
      </w:r>
      <w:r w:rsidR="007A7A78">
        <w:rPr>
          <w:rFonts w:ascii="Times New Roman" w:hAnsi="Times New Roman" w:cs="Times New Roman"/>
          <w:sz w:val="28"/>
          <w:szCs w:val="28"/>
        </w:rPr>
        <w:t>33,9</w:t>
      </w:r>
      <w:r w:rsidR="00966A82">
        <w:rPr>
          <w:rFonts w:ascii="Times New Roman" w:hAnsi="Times New Roman" w:cs="Times New Roman"/>
          <w:sz w:val="28"/>
          <w:szCs w:val="28"/>
        </w:rPr>
        <w:t xml:space="preserve">% предприятия оптовой и розничной торговли, </w:t>
      </w:r>
      <w:r w:rsidR="007A7A78">
        <w:rPr>
          <w:rFonts w:ascii="Times New Roman" w:hAnsi="Times New Roman" w:cs="Times New Roman"/>
          <w:sz w:val="28"/>
          <w:szCs w:val="28"/>
        </w:rPr>
        <w:t>16,4</w:t>
      </w:r>
      <w:r w:rsidR="00966A82">
        <w:rPr>
          <w:rFonts w:ascii="Times New Roman" w:hAnsi="Times New Roman" w:cs="Times New Roman"/>
          <w:sz w:val="28"/>
          <w:szCs w:val="28"/>
        </w:rPr>
        <w:t xml:space="preserve">% - строительные организации, </w:t>
      </w:r>
      <w:r w:rsidR="007A7A78">
        <w:rPr>
          <w:rFonts w:ascii="Times New Roman" w:hAnsi="Times New Roman" w:cs="Times New Roman"/>
          <w:sz w:val="28"/>
          <w:szCs w:val="28"/>
        </w:rPr>
        <w:t>9,9</w:t>
      </w:r>
      <w:r w:rsidR="00966A82">
        <w:rPr>
          <w:rFonts w:ascii="Times New Roman" w:hAnsi="Times New Roman" w:cs="Times New Roman"/>
          <w:sz w:val="28"/>
          <w:szCs w:val="28"/>
        </w:rPr>
        <w:t xml:space="preserve">% - обрабатывающие производства и </w:t>
      </w:r>
      <w:r w:rsidR="009655AB">
        <w:rPr>
          <w:rFonts w:ascii="Times New Roman" w:hAnsi="Times New Roman" w:cs="Times New Roman"/>
          <w:sz w:val="28"/>
          <w:szCs w:val="28"/>
        </w:rPr>
        <w:t>предприятия</w:t>
      </w:r>
      <w:r w:rsidR="00966A82">
        <w:rPr>
          <w:rFonts w:ascii="Times New Roman" w:hAnsi="Times New Roman" w:cs="Times New Roman"/>
          <w:sz w:val="28"/>
          <w:szCs w:val="28"/>
        </w:rPr>
        <w:t>, осуществляющие операции с недвижимым имуществом, аренда и предоставление</w:t>
      </w:r>
      <w:r w:rsidR="009655AB">
        <w:rPr>
          <w:rFonts w:ascii="Times New Roman" w:hAnsi="Times New Roman" w:cs="Times New Roman"/>
          <w:sz w:val="28"/>
          <w:szCs w:val="28"/>
        </w:rPr>
        <w:t xml:space="preserve"> услуг, 8,2% - сельскохозяйственные организации, 6,4% - предприятия транспорта и связи. По предпринимателям – 44,4% составляет оптовая и розничная торговля, на втором месте сельское хозяйство, что составляет 20,3%, на третьем месте услуги транспорта, что составляет 10,2%.</w:t>
      </w:r>
    </w:p>
    <w:p w:rsidR="00DC240A" w:rsidRDefault="009655AB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малых </w:t>
      </w:r>
      <w:r w:rsidR="00CF66FD">
        <w:rPr>
          <w:rFonts w:ascii="Times New Roman" w:hAnsi="Times New Roman" w:cs="Times New Roman"/>
          <w:sz w:val="28"/>
          <w:szCs w:val="28"/>
        </w:rPr>
        <w:t xml:space="preserve">и средних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в  </w:t>
      </w:r>
      <w:r w:rsidR="00CF66FD">
        <w:rPr>
          <w:rFonts w:ascii="Times New Roman" w:hAnsi="Times New Roman" w:cs="Times New Roman"/>
          <w:sz w:val="28"/>
          <w:szCs w:val="28"/>
        </w:rPr>
        <w:t>среднесписочной численности работников всех предприятий и организаций за 2012 год составил 17,8%.</w:t>
      </w:r>
    </w:p>
    <w:p w:rsidR="00966A82" w:rsidRDefault="005472D0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в основной капитал за всех источников финансирования за 2012 г</w:t>
      </w:r>
      <w:r w:rsidR="00855250">
        <w:rPr>
          <w:rFonts w:ascii="Times New Roman" w:hAnsi="Times New Roman" w:cs="Times New Roman"/>
          <w:sz w:val="28"/>
          <w:szCs w:val="28"/>
        </w:rPr>
        <w:t>од составил 3045,15 млн. рублей, темп роста составил 108,1%.</w:t>
      </w:r>
      <w:r w:rsidR="009655AB">
        <w:rPr>
          <w:rFonts w:ascii="Times New Roman" w:hAnsi="Times New Roman" w:cs="Times New Roman"/>
          <w:sz w:val="28"/>
          <w:szCs w:val="28"/>
        </w:rPr>
        <w:t xml:space="preserve"> </w:t>
      </w:r>
      <w:r w:rsidR="00855250">
        <w:rPr>
          <w:rFonts w:ascii="Times New Roman" w:hAnsi="Times New Roman" w:cs="Times New Roman"/>
          <w:sz w:val="28"/>
          <w:szCs w:val="28"/>
        </w:rPr>
        <w:t>Объем инвестиций в основной капитал (за исключением бюджетных средств) в расчете на 1 жителя за 2012 год составил 44 147 рублей, к уровню прошлого года рост составил 101,7% .</w:t>
      </w:r>
    </w:p>
    <w:p w:rsidR="00E21429" w:rsidRPr="009F3B4F" w:rsidRDefault="00E21429" w:rsidP="00BC3EA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«Палата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  имущественных  и земельных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0D6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="000220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 проведена  работа  по пополнению  местного  </w:t>
      </w:r>
      <w:r w:rsidR="009F3B4F" w:rsidRPr="009F3B4F">
        <w:rPr>
          <w:rFonts w:ascii="Times New Roman" w:hAnsi="Times New Roman" w:cs="Times New Roman"/>
          <w:sz w:val="28"/>
          <w:szCs w:val="28"/>
        </w:rPr>
        <w:lastRenderedPageBreak/>
        <w:t xml:space="preserve">бюджета  по  </w:t>
      </w:r>
      <w:proofErr w:type="spellStart"/>
      <w:r w:rsidR="009F3B4F" w:rsidRPr="009F3B4F">
        <w:rPr>
          <w:rFonts w:ascii="Times New Roman" w:hAnsi="Times New Roman" w:cs="Times New Roman"/>
          <w:sz w:val="28"/>
          <w:szCs w:val="28"/>
        </w:rPr>
        <w:t>неналогавым</w:t>
      </w:r>
      <w:proofErr w:type="spellEnd"/>
      <w:r w:rsidR="009F3B4F" w:rsidRPr="009F3B4F">
        <w:rPr>
          <w:rFonts w:ascii="Times New Roman" w:hAnsi="Times New Roman" w:cs="Times New Roman"/>
          <w:sz w:val="28"/>
          <w:szCs w:val="28"/>
        </w:rPr>
        <w:t xml:space="preserve">  доходам – при  плане  11872,3 тыс</w:t>
      </w:r>
      <w:proofErr w:type="gramStart"/>
      <w:r w:rsidR="009F3B4F" w:rsidRPr="009F3B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3B4F" w:rsidRPr="009F3B4F">
        <w:rPr>
          <w:rFonts w:ascii="Times New Roman" w:hAnsi="Times New Roman" w:cs="Times New Roman"/>
          <w:sz w:val="28"/>
          <w:szCs w:val="28"/>
        </w:rPr>
        <w:t>уб.  выполнено  на  13291,7 тыс. руб.  Выполнение  плана  соста</w:t>
      </w:r>
      <w:r w:rsidRPr="009F3B4F">
        <w:rPr>
          <w:rFonts w:ascii="Times New Roman" w:hAnsi="Times New Roman" w:cs="Times New Roman"/>
          <w:sz w:val="28"/>
          <w:szCs w:val="28"/>
        </w:rPr>
        <w:t xml:space="preserve">вило  112 %.  </w:t>
      </w:r>
    </w:p>
    <w:p w:rsidR="009F3B4F" w:rsidRPr="009F3B4F" w:rsidRDefault="009F3B4F" w:rsidP="009F3B4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 xml:space="preserve"> Определенная  работа  проводилась  по  формированию регламента и пакета  документов  по  приватизации  жилищного  фонда. За  отчетный  период  приватизировано  29 квартир. </w:t>
      </w:r>
      <w:r w:rsidR="00E21429">
        <w:rPr>
          <w:rFonts w:ascii="Times New Roman" w:hAnsi="Times New Roman" w:cs="Times New Roman"/>
          <w:sz w:val="28"/>
          <w:szCs w:val="28"/>
        </w:rPr>
        <w:t>МКУ «Палата</w:t>
      </w:r>
      <w:r w:rsidR="00E21429" w:rsidRPr="009F3B4F">
        <w:rPr>
          <w:rFonts w:ascii="Times New Roman" w:hAnsi="Times New Roman" w:cs="Times New Roman"/>
          <w:sz w:val="28"/>
          <w:szCs w:val="28"/>
        </w:rPr>
        <w:t xml:space="preserve">  имущественных и земельных отношений</w:t>
      </w:r>
      <w:r w:rsidR="00E21429">
        <w:rPr>
          <w:rFonts w:ascii="Times New Roman" w:hAnsi="Times New Roman" w:cs="Times New Roman"/>
          <w:sz w:val="28"/>
          <w:szCs w:val="28"/>
        </w:rPr>
        <w:t>»</w:t>
      </w:r>
      <w:r w:rsidRPr="009F3B4F">
        <w:rPr>
          <w:rFonts w:ascii="Times New Roman" w:hAnsi="Times New Roman" w:cs="Times New Roman"/>
          <w:sz w:val="28"/>
          <w:szCs w:val="28"/>
        </w:rPr>
        <w:t xml:space="preserve">  заключено  2  договора  аренды на  встроенные нежилые  помещения на  общую площадь 76,3  кв.м.  От  аренды  муниципального имущества  при  плане  1016,4 тыс. руб. поступило  1039,5  тыс</w:t>
      </w:r>
      <w:proofErr w:type="gramStart"/>
      <w:r w:rsidRPr="009F3B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3B4F">
        <w:rPr>
          <w:rFonts w:ascii="Times New Roman" w:hAnsi="Times New Roman" w:cs="Times New Roman"/>
          <w:sz w:val="28"/>
          <w:szCs w:val="28"/>
        </w:rPr>
        <w:t>уб.</w:t>
      </w:r>
      <w:r w:rsidR="00E21429">
        <w:rPr>
          <w:rFonts w:ascii="Times New Roman" w:hAnsi="Times New Roman" w:cs="Times New Roman"/>
          <w:sz w:val="28"/>
          <w:szCs w:val="28"/>
        </w:rPr>
        <w:t>,  выполнение  плана  составил</w:t>
      </w:r>
      <w:r w:rsidRPr="009F3B4F">
        <w:rPr>
          <w:rFonts w:ascii="Times New Roman" w:hAnsi="Times New Roman" w:cs="Times New Roman"/>
          <w:sz w:val="28"/>
          <w:szCs w:val="28"/>
        </w:rPr>
        <w:t xml:space="preserve">  102,3 %.  </w:t>
      </w:r>
    </w:p>
    <w:p w:rsidR="009F3B4F" w:rsidRPr="009F3B4F" w:rsidRDefault="009F3B4F" w:rsidP="009F3B4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 xml:space="preserve">Принято 965 распоряжений </w:t>
      </w:r>
      <w:r w:rsidR="00E21429">
        <w:rPr>
          <w:rFonts w:ascii="Times New Roman" w:hAnsi="Times New Roman" w:cs="Times New Roman"/>
          <w:sz w:val="28"/>
          <w:szCs w:val="28"/>
        </w:rPr>
        <w:t>МКУ «Палата</w:t>
      </w:r>
      <w:r w:rsidRPr="009F3B4F">
        <w:rPr>
          <w:rFonts w:ascii="Times New Roman" w:hAnsi="Times New Roman" w:cs="Times New Roman"/>
          <w:sz w:val="28"/>
          <w:szCs w:val="28"/>
        </w:rPr>
        <w:t xml:space="preserve">  имущественных и земельных отношений</w:t>
      </w:r>
      <w:r w:rsidR="00E21429">
        <w:rPr>
          <w:rFonts w:ascii="Times New Roman" w:hAnsi="Times New Roman" w:cs="Times New Roman"/>
          <w:sz w:val="28"/>
          <w:szCs w:val="28"/>
        </w:rPr>
        <w:t>»</w:t>
      </w:r>
      <w:r w:rsidRPr="009F3B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3B4F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9F3B4F">
        <w:rPr>
          <w:rFonts w:ascii="Times New Roman" w:hAnsi="Times New Roman" w:cs="Times New Roman"/>
          <w:sz w:val="28"/>
          <w:szCs w:val="28"/>
        </w:rPr>
        <w:t xml:space="preserve">  муниципального  района. Заключено  191 договоров  аренды  земельных  участков, находящихся  в  государственной  и  муниципальной  собственности. Сумма  поступившая  от  аренды  земельных участков  при  плане  6293 тыс</w:t>
      </w:r>
      <w:proofErr w:type="gramStart"/>
      <w:r w:rsidRPr="009F3B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3B4F">
        <w:rPr>
          <w:rFonts w:ascii="Times New Roman" w:hAnsi="Times New Roman" w:cs="Times New Roman"/>
          <w:sz w:val="28"/>
          <w:szCs w:val="28"/>
        </w:rPr>
        <w:t xml:space="preserve">уб. составила  6693,3 тыс.руб.,  выполнение  плана  </w:t>
      </w:r>
      <w:r w:rsidR="00E21429">
        <w:rPr>
          <w:rFonts w:ascii="Times New Roman" w:hAnsi="Times New Roman" w:cs="Times New Roman"/>
          <w:sz w:val="28"/>
          <w:szCs w:val="28"/>
        </w:rPr>
        <w:t xml:space="preserve">на </w:t>
      </w:r>
      <w:r w:rsidRPr="009F3B4F">
        <w:rPr>
          <w:rFonts w:ascii="Times New Roman" w:hAnsi="Times New Roman" w:cs="Times New Roman"/>
          <w:sz w:val="28"/>
          <w:szCs w:val="28"/>
        </w:rPr>
        <w:t>106,4%.</w:t>
      </w:r>
    </w:p>
    <w:p w:rsidR="009F3B4F" w:rsidRDefault="009F3B4F" w:rsidP="009F3B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F">
        <w:rPr>
          <w:rFonts w:ascii="Times New Roman" w:hAnsi="Times New Roman" w:cs="Times New Roman"/>
          <w:sz w:val="28"/>
          <w:szCs w:val="28"/>
        </w:rPr>
        <w:t xml:space="preserve">Из   </w:t>
      </w:r>
      <w:smartTag w:uri="urn:schemas-microsoft-com:office:smarttags" w:element="metricconverter">
        <w:smartTagPr>
          <w:attr w:name="ProductID" w:val="10609 га"/>
        </w:smartTagPr>
        <w:r w:rsidRPr="009F3B4F">
          <w:rPr>
            <w:rFonts w:ascii="Times New Roman" w:hAnsi="Times New Roman" w:cs="Times New Roman"/>
            <w:sz w:val="28"/>
            <w:szCs w:val="28"/>
          </w:rPr>
          <w:t>10609 га</w:t>
        </w:r>
      </w:smartTag>
      <w:r w:rsidRPr="009F3B4F">
        <w:rPr>
          <w:rFonts w:ascii="Times New Roman" w:hAnsi="Times New Roman" w:cs="Times New Roman"/>
          <w:sz w:val="28"/>
          <w:szCs w:val="28"/>
        </w:rPr>
        <w:t xml:space="preserve">  невостребованных   земельных   долей   решением  суда  переведена  в  муниципальную  собственность   </w:t>
      </w:r>
      <w:smartTag w:uri="urn:schemas-microsoft-com:office:smarttags" w:element="metricconverter">
        <w:smartTagPr>
          <w:attr w:name="ProductID" w:val="7750 га"/>
        </w:smartTagPr>
        <w:r w:rsidRPr="009F3B4F">
          <w:rPr>
            <w:rFonts w:ascii="Times New Roman" w:hAnsi="Times New Roman" w:cs="Times New Roman"/>
            <w:sz w:val="28"/>
            <w:szCs w:val="28"/>
          </w:rPr>
          <w:t>7750 га</w:t>
        </w:r>
      </w:smartTag>
      <w:r w:rsidRPr="009F3B4F">
        <w:rPr>
          <w:rFonts w:ascii="Times New Roman" w:hAnsi="Times New Roman" w:cs="Times New Roman"/>
          <w:sz w:val="28"/>
          <w:szCs w:val="28"/>
        </w:rPr>
        <w:t xml:space="preserve">  и переданы  в аренду  сельскохозяйственным  производителям  по  назначению.  </w:t>
      </w:r>
      <w:smartTag w:uri="urn:schemas-microsoft-com:office:smarttags" w:element="metricconverter">
        <w:smartTagPr>
          <w:attr w:name="ProductID" w:val="2733 га"/>
        </w:smartTagPr>
        <w:r w:rsidRPr="009F3B4F">
          <w:rPr>
            <w:rFonts w:ascii="Times New Roman" w:hAnsi="Times New Roman" w:cs="Times New Roman"/>
            <w:sz w:val="28"/>
            <w:szCs w:val="28"/>
          </w:rPr>
          <w:t>2733 га</w:t>
        </w:r>
      </w:smartTag>
      <w:r w:rsidRPr="009F3B4F">
        <w:rPr>
          <w:rFonts w:ascii="Times New Roman" w:hAnsi="Times New Roman" w:cs="Times New Roman"/>
          <w:sz w:val="28"/>
          <w:szCs w:val="28"/>
        </w:rPr>
        <w:t xml:space="preserve">   изъявили  желание  оформить  собственники.</w:t>
      </w:r>
      <w:proofErr w:type="gramEnd"/>
    </w:p>
    <w:p w:rsidR="009F3B4F" w:rsidRPr="009F3B4F" w:rsidRDefault="009F3B4F" w:rsidP="009F3B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 xml:space="preserve"> Ежегодно  более  </w:t>
      </w:r>
      <w:smartTag w:uri="urn:schemas-microsoft-com:office:smarttags" w:element="metricconverter">
        <w:smartTagPr>
          <w:attr w:name="ProductID" w:val="50 га"/>
        </w:smartTagPr>
        <w:r w:rsidRPr="009F3B4F">
          <w:rPr>
            <w:rFonts w:ascii="Times New Roman" w:hAnsi="Times New Roman" w:cs="Times New Roman"/>
            <w:sz w:val="28"/>
            <w:szCs w:val="28"/>
          </w:rPr>
          <w:t>50 га</w:t>
        </w:r>
      </w:smartTag>
      <w:r w:rsidRPr="009F3B4F">
        <w:rPr>
          <w:rFonts w:ascii="Times New Roman" w:hAnsi="Times New Roman" w:cs="Times New Roman"/>
          <w:sz w:val="28"/>
          <w:szCs w:val="28"/>
        </w:rPr>
        <w:t xml:space="preserve">  земель  сельскохозяйственного  назначения   временно  отводятся  нефтедобывающим  компаниям  с  обязательной оплатой  упущенной  выгоды  сельскохозяйственным  производителям.</w:t>
      </w:r>
    </w:p>
    <w:p w:rsidR="00057278" w:rsidRDefault="00057278" w:rsidP="0005727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в экономике района занимает сельское хозяйство. В районе осуществляют свою деятельность 13 крупных и 41 мелких сельскохозяйственных предприятий и КФХ. Площадь  сельхозугодий составляе</w:t>
      </w:r>
      <w:r w:rsidRPr="00057278">
        <w:rPr>
          <w:rFonts w:ascii="Times New Roman" w:hAnsi="Times New Roman" w:cs="Times New Roman"/>
          <w:sz w:val="28"/>
          <w:szCs w:val="28"/>
        </w:rPr>
        <w:t>т 70,7 т</w:t>
      </w:r>
      <w:r>
        <w:rPr>
          <w:rFonts w:ascii="Times New Roman" w:hAnsi="Times New Roman" w:cs="Times New Roman"/>
          <w:sz w:val="28"/>
          <w:szCs w:val="28"/>
        </w:rPr>
        <w:t>ыс. гектаров, в т.ч. 53,6 тыс.га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2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7278">
        <w:rPr>
          <w:rFonts w:ascii="Times New Roman" w:hAnsi="Times New Roman" w:cs="Times New Roman"/>
          <w:sz w:val="28"/>
          <w:szCs w:val="28"/>
        </w:rPr>
        <w:t>ашни. За 2012 год произведено валовой продукции в текущих ценах на  638,5 млн. руб.</w:t>
      </w:r>
      <w:r>
        <w:rPr>
          <w:sz w:val="36"/>
          <w:szCs w:val="36"/>
        </w:rPr>
        <w:t xml:space="preserve">      </w:t>
      </w:r>
      <w:r w:rsidRPr="00057278">
        <w:rPr>
          <w:rFonts w:ascii="Times New Roman" w:hAnsi="Times New Roman" w:cs="Times New Roman"/>
          <w:sz w:val="28"/>
          <w:szCs w:val="28"/>
        </w:rPr>
        <w:t xml:space="preserve">Денежная выручка от реализации сельскохозяйственной продукции и услуг </w:t>
      </w:r>
      <w:r w:rsidRPr="00057278">
        <w:rPr>
          <w:rFonts w:ascii="Times New Roman" w:hAnsi="Times New Roman" w:cs="Times New Roman"/>
          <w:sz w:val="28"/>
          <w:szCs w:val="28"/>
        </w:rPr>
        <w:lastRenderedPageBreak/>
        <w:t>по итогам 2012 года составила 491,8 млн</w:t>
      </w:r>
      <w:proofErr w:type="gramStart"/>
      <w:r w:rsidRPr="000572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7278">
        <w:rPr>
          <w:rFonts w:ascii="Times New Roman" w:hAnsi="Times New Roman" w:cs="Times New Roman"/>
          <w:sz w:val="28"/>
          <w:szCs w:val="28"/>
        </w:rPr>
        <w:t>ублей что на 7,6 % больше чем 2011 году. При этом денежная выручка на 1 га пашни составила 9,2 тыс</w:t>
      </w:r>
      <w:proofErr w:type="gramStart"/>
      <w:r w:rsidRPr="000572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7278">
        <w:rPr>
          <w:rFonts w:ascii="Times New Roman" w:hAnsi="Times New Roman" w:cs="Times New Roman"/>
          <w:sz w:val="28"/>
          <w:szCs w:val="28"/>
        </w:rPr>
        <w:t xml:space="preserve">ублей ( по РТ 13,0 тыс.руб.) </w:t>
      </w:r>
    </w:p>
    <w:p w:rsidR="00097155" w:rsidRPr="00097155" w:rsidRDefault="00097155" w:rsidP="00097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55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за 2012 год составляет 51,2%.</w:t>
      </w:r>
    </w:p>
    <w:p w:rsidR="00057278" w:rsidRDefault="007D7580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по отраслям составила:</w:t>
      </w:r>
    </w:p>
    <w:p w:rsidR="007D7580" w:rsidRDefault="007D7580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крупных и средних предприятий некоммерческих организаций – 20349,4 руб. (рост – 120,6</w:t>
      </w:r>
      <w:r w:rsidR="00F8669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уровню 2011г.);</w:t>
      </w:r>
    </w:p>
    <w:p w:rsidR="00F8669D" w:rsidRDefault="007D7580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дошкольных образовательных учреждений – 9887,8 руб. (рост </w:t>
      </w:r>
      <w:r w:rsidR="00F8669D">
        <w:rPr>
          <w:rFonts w:ascii="Times New Roman" w:hAnsi="Times New Roman" w:cs="Times New Roman"/>
          <w:sz w:val="28"/>
          <w:szCs w:val="28"/>
        </w:rPr>
        <w:t xml:space="preserve">– 124,4% </w:t>
      </w:r>
      <w:r>
        <w:rPr>
          <w:rFonts w:ascii="Times New Roman" w:hAnsi="Times New Roman" w:cs="Times New Roman"/>
          <w:sz w:val="28"/>
          <w:szCs w:val="28"/>
        </w:rPr>
        <w:t>к уровню</w:t>
      </w:r>
      <w:r w:rsidR="00F8669D">
        <w:rPr>
          <w:rFonts w:ascii="Times New Roman" w:hAnsi="Times New Roman" w:cs="Times New Roman"/>
          <w:sz w:val="28"/>
          <w:szCs w:val="28"/>
        </w:rPr>
        <w:t xml:space="preserve"> 2011г.);</w:t>
      </w:r>
    </w:p>
    <w:p w:rsidR="00F8669D" w:rsidRDefault="00F8669D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общеобразовательных учреждений – 18957,9 руб. (рост – 125,5% к уровню 2011г.);</w:t>
      </w:r>
    </w:p>
    <w:p w:rsidR="007D7580" w:rsidRDefault="00F8669D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учреждений культуры и искусства – 9053,1 руб. (рост- 123,4% к уровню 2011г.);</w:t>
      </w:r>
    </w:p>
    <w:p w:rsidR="00F8669D" w:rsidRPr="007D7580" w:rsidRDefault="00F8669D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учреждений физической культуры и спорта – 10738,2 руб. (рост – 129,6% к уровню 2011г.)</w:t>
      </w:r>
    </w:p>
    <w:p w:rsidR="00C66060" w:rsidRPr="007D7580" w:rsidRDefault="00C66060" w:rsidP="007D7580">
      <w:pPr>
        <w:pStyle w:val="a3"/>
        <w:numPr>
          <w:ilvl w:val="0"/>
          <w:numId w:val="1"/>
        </w:num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580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образование</w:t>
      </w:r>
    </w:p>
    <w:p w:rsidR="00C66060" w:rsidRPr="00D62839" w:rsidRDefault="00C66060" w:rsidP="00C6606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В 25 дошкольных образовательных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Бавлинского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62839">
        <w:rPr>
          <w:rFonts w:ascii="Times New Roman" w:eastAsia="Calibri" w:hAnsi="Times New Roman" w:cs="Times New Roman"/>
          <w:sz w:val="28"/>
          <w:szCs w:val="28"/>
        </w:rPr>
        <w:t>воспитывается – 1847 детей.</w:t>
      </w:r>
      <w:r>
        <w:rPr>
          <w:rFonts w:ascii="Times New Roman" w:hAnsi="Times New Roman"/>
          <w:sz w:val="28"/>
          <w:szCs w:val="28"/>
        </w:rPr>
        <w:t xml:space="preserve"> Охват  дошкольным образованием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составляет 63%</w:t>
      </w:r>
      <w:r>
        <w:rPr>
          <w:rFonts w:ascii="Times New Roman" w:hAnsi="Times New Roman"/>
          <w:sz w:val="28"/>
          <w:szCs w:val="28"/>
        </w:rPr>
        <w:t>,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детского населения от 1 – 7 лет, что выше прошлогоднего уровня на 3 %.  </w:t>
      </w:r>
    </w:p>
    <w:p w:rsidR="00C66060" w:rsidRPr="00081BD8" w:rsidRDefault="00C66060" w:rsidP="00C660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     В районе проводится определенная работа по охвату детей различными формами дошкольного образования, уменьшению очередности, по  оптимизации содержания детей в дошкольных учреждениях. В этих целях  Тат </w:t>
      </w:r>
      <w:proofErr w:type="spellStart"/>
      <w:r w:rsidRPr="00D62839">
        <w:rPr>
          <w:rFonts w:ascii="Times New Roman" w:eastAsia="Calibri" w:hAnsi="Times New Roman" w:cs="Times New Roman"/>
          <w:sz w:val="28"/>
          <w:szCs w:val="28"/>
        </w:rPr>
        <w:t>Кандызский</w:t>
      </w:r>
      <w:proofErr w:type="spellEnd"/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 детский сад переведен в здании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Тат</w:t>
      </w:r>
      <w:r w:rsidR="00EC3B5F">
        <w:rPr>
          <w:rFonts w:ascii="Times New Roman" w:eastAsia="Calibri" w:hAnsi="Times New Roman" w:cs="Times New Roman"/>
          <w:sz w:val="28"/>
          <w:szCs w:val="28"/>
        </w:rPr>
        <w:t>арск</w:t>
      </w:r>
      <w:proofErr w:type="gramStart"/>
      <w:r w:rsidR="00EC3B5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EC3B5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Кандызской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средней школы.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     В настоящее время</w:t>
      </w:r>
      <w:r w:rsidRPr="00FD12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429">
        <w:rPr>
          <w:rFonts w:ascii="Times New Roman" w:eastAsia="Calibri" w:hAnsi="Times New Roman" w:cs="Times New Roman"/>
          <w:sz w:val="28"/>
          <w:szCs w:val="28"/>
        </w:rPr>
        <w:t xml:space="preserve">318 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детей в возрасте от 1,5 до 3 лет нуждаются в устройстве в дошкольные учреждения города.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Зачисление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дошкольные учреждения проводится в 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соответствии с требованиями Административного регламента </w:t>
      </w:r>
      <w:r w:rsidRPr="00D628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предоставлению муниципальной услуги «Прием заявлений, постановка на учет и  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сады)»</w:t>
      </w:r>
      <w:r w:rsidRPr="00D62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   </w:t>
      </w:r>
      <w:proofErr w:type="spellStart"/>
      <w:r w:rsidRPr="00D628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Бавлинском</w:t>
      </w:r>
      <w:proofErr w:type="spellEnd"/>
      <w:r w:rsidRPr="00D628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муниципальном районе Республики Татарстан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66060" w:rsidRPr="009C5E9E" w:rsidRDefault="00C66060" w:rsidP="00C660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Ориентируясь на потребности в получении различных видов педагогических и образовательных услуг детям дошкольного возраста и их родителям, </w:t>
      </w:r>
      <w:r w:rsidR="00E21429">
        <w:rPr>
          <w:rFonts w:ascii="Times New Roman" w:eastAsia="Calibri" w:hAnsi="Times New Roman" w:cs="Times New Roman"/>
          <w:sz w:val="28"/>
          <w:szCs w:val="28"/>
        </w:rPr>
        <w:t xml:space="preserve">городские 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детские сады разработали комплекс дополнительных образовательных услуг (физкультурно-оздоровительных, интеллектуальных, художественно – эстетических, по  изучению английского языка), ориентированные на различные группы населения. Платными дополнительными услугами охвачено 636 детей дошкольного возраста. </w:t>
      </w:r>
    </w:p>
    <w:p w:rsidR="00C66060" w:rsidRPr="007D7580" w:rsidRDefault="00C66060" w:rsidP="007D7580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580">
        <w:rPr>
          <w:rFonts w:ascii="Times New Roman" w:eastAsia="Calibri" w:hAnsi="Times New Roman" w:cs="Times New Roman"/>
          <w:b/>
          <w:sz w:val="28"/>
          <w:szCs w:val="28"/>
        </w:rPr>
        <w:t xml:space="preserve">Общее </w:t>
      </w:r>
      <w:r w:rsidRPr="007D7580">
        <w:rPr>
          <w:rFonts w:ascii="Times New Roman" w:hAnsi="Times New Roman"/>
          <w:b/>
          <w:sz w:val="28"/>
          <w:szCs w:val="28"/>
        </w:rPr>
        <w:t>и дополнительное образование</w:t>
      </w:r>
    </w:p>
    <w:p w:rsidR="00C66060" w:rsidRDefault="00C66060" w:rsidP="00C66060">
      <w:pPr>
        <w:pStyle w:val="Style9"/>
        <w:widowControl/>
        <w:spacing w:line="360" w:lineRule="auto"/>
        <w:ind w:firstLine="540"/>
        <w:rPr>
          <w:sz w:val="28"/>
          <w:szCs w:val="28"/>
        </w:rPr>
      </w:pPr>
      <w:r w:rsidRPr="00D62839">
        <w:rPr>
          <w:sz w:val="28"/>
          <w:szCs w:val="28"/>
        </w:rPr>
        <w:t xml:space="preserve"> В 2012</w:t>
      </w:r>
      <w:r>
        <w:rPr>
          <w:sz w:val="28"/>
          <w:szCs w:val="28"/>
        </w:rPr>
        <w:t xml:space="preserve"> </w:t>
      </w:r>
      <w:r w:rsidRPr="00D62839">
        <w:rPr>
          <w:sz w:val="28"/>
          <w:szCs w:val="28"/>
        </w:rPr>
        <w:t>году сеть общеобразовательны</w:t>
      </w:r>
      <w:r>
        <w:rPr>
          <w:sz w:val="28"/>
          <w:szCs w:val="28"/>
        </w:rPr>
        <w:t>х учреждений включает 22 школы</w:t>
      </w:r>
      <w:r w:rsidR="00E21429">
        <w:rPr>
          <w:sz w:val="28"/>
          <w:szCs w:val="28"/>
        </w:rPr>
        <w:t xml:space="preserve"> и 2 филиала школ</w:t>
      </w:r>
      <w:r>
        <w:rPr>
          <w:sz w:val="28"/>
          <w:szCs w:val="28"/>
        </w:rPr>
        <w:t xml:space="preserve">  с </w:t>
      </w:r>
      <w:r w:rsidRPr="00D62839">
        <w:rPr>
          <w:sz w:val="28"/>
          <w:szCs w:val="28"/>
        </w:rPr>
        <w:t>контингентом  3661 учащихся.</w:t>
      </w:r>
    </w:p>
    <w:p w:rsidR="00C66060" w:rsidRPr="00D62839" w:rsidRDefault="00C66060" w:rsidP="00C660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Среднее общее образование получили </w:t>
      </w:r>
      <w:r w:rsidRPr="00E21429">
        <w:rPr>
          <w:rFonts w:ascii="Times New Roman" w:eastAsia="Calibri" w:hAnsi="Times New Roman" w:cs="Times New Roman"/>
          <w:sz w:val="28"/>
          <w:szCs w:val="28"/>
        </w:rPr>
        <w:t>286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выпускников (100%). Золотой медалью «За отличные успехи в учении» награждены 21 выпускника, серебряной медалью 14 учащихся школ</w:t>
      </w:r>
      <w:r w:rsidRPr="00E21429">
        <w:rPr>
          <w:rFonts w:ascii="Times New Roman" w:eastAsia="Calibri" w:hAnsi="Times New Roman" w:cs="Times New Roman"/>
          <w:sz w:val="28"/>
          <w:szCs w:val="28"/>
        </w:rPr>
        <w:t>.  93%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выпускников 11-х классов 2012 года поступили в ВУ</w:t>
      </w:r>
      <w:proofErr w:type="gramStart"/>
      <w:r w:rsidRPr="00D62839">
        <w:rPr>
          <w:rFonts w:ascii="Times New Roman" w:eastAsia="Calibri" w:hAnsi="Times New Roman" w:cs="Times New Roman"/>
          <w:sz w:val="28"/>
          <w:szCs w:val="28"/>
        </w:rPr>
        <w:t>З(</w:t>
      </w:r>
      <w:proofErr w:type="spellStart"/>
      <w:proofErr w:type="gramEnd"/>
      <w:r w:rsidRPr="00D62839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), из них на бюджетные места 124 человека  (43,3%),  остальные   обучаются в </w:t>
      </w:r>
      <w:proofErr w:type="spellStart"/>
      <w:r w:rsidRPr="00D62839">
        <w:rPr>
          <w:rFonts w:ascii="Times New Roman" w:eastAsia="Calibri" w:hAnsi="Times New Roman" w:cs="Times New Roman"/>
          <w:sz w:val="28"/>
          <w:szCs w:val="28"/>
        </w:rPr>
        <w:t>средне-специальных</w:t>
      </w:r>
      <w:proofErr w:type="spellEnd"/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учреждениях .</w:t>
      </w:r>
    </w:p>
    <w:p w:rsidR="00C66060" w:rsidRPr="00D62839" w:rsidRDefault="00C66060" w:rsidP="00C6606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D6283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D628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Одним из приоритетных направлений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системы образования 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является развитие потенциала одаренных и талантливых детей. </w:t>
      </w:r>
    </w:p>
    <w:p w:rsidR="00C66060" w:rsidRPr="00081BD8" w:rsidRDefault="00C66060" w:rsidP="00C66060">
      <w:pPr>
        <w:snapToGrid w:val="0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2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Опытническая, учебно-познавательная и исследовательская деятельность мотивированных школьников — важное направление в работе муниципального образования. Участники традиционных научно-практических конференций проводят исследования по целому комплексу </w:t>
      </w:r>
      <w:r w:rsidRPr="00D6283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научных направлений, погружаясь в проблемы истории, экологии, хозяйствования, культурной жизни района и города. Участниками научно-практических конференций «Эврика», «Будущее начинается сегодня» и «Первые шаги в науку», экологической конференции в 2012 году стали более  260 учащихся  2 - 11 класс. </w:t>
      </w:r>
      <w:r w:rsidRPr="00D62839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В 2012 году проведены олимпиады по 26 предметам с количеством участников 860 </w:t>
      </w:r>
      <w:r w:rsidR="007839A2">
        <w:rPr>
          <w:rFonts w:ascii="Times New Roman" w:eastAsia="Calibri" w:hAnsi="Times New Roman" w:cs="Times New Roman"/>
          <w:sz w:val="28"/>
          <w:szCs w:val="28"/>
        </w:rPr>
        <w:t>с</w:t>
      </w:r>
      <w:r w:rsidRPr="00D62839">
        <w:rPr>
          <w:rFonts w:ascii="Times New Roman" w:eastAsia="Calibri" w:hAnsi="Times New Roman" w:cs="Times New Roman"/>
          <w:sz w:val="28"/>
          <w:szCs w:val="28"/>
        </w:rPr>
        <w:t>тали победителями 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ученика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6060" w:rsidRDefault="009F3B4F" w:rsidP="009F3B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В </w:t>
      </w:r>
      <w:r w:rsidR="00C66060" w:rsidRPr="00D62839">
        <w:rPr>
          <w:rFonts w:ascii="Times New Roman" w:eastAsia="Calibri" w:hAnsi="Times New Roman" w:cs="Times New Roman"/>
          <w:sz w:val="28"/>
          <w:szCs w:val="28"/>
        </w:rPr>
        <w:t>2012 году в Татарстане запущен новый проект «Школа после уроков», в целях реализации данного проекта дополнительное образование учащихся нашего района  осуществляется по 9 направлениям в 109 объединениях с охватом 1635 детей как на базе образовательны</w:t>
      </w:r>
      <w:r w:rsidR="00C66060">
        <w:rPr>
          <w:rFonts w:ascii="Times New Roman" w:eastAsia="Calibri" w:hAnsi="Times New Roman" w:cs="Times New Roman"/>
          <w:sz w:val="28"/>
          <w:szCs w:val="28"/>
        </w:rPr>
        <w:t>х учреждениях, так и учреждении</w:t>
      </w:r>
      <w:r w:rsidR="00C66060" w:rsidRPr="00D62839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C66060">
        <w:rPr>
          <w:rFonts w:ascii="Times New Roman" w:eastAsia="Calibri" w:hAnsi="Times New Roman" w:cs="Times New Roman"/>
          <w:sz w:val="28"/>
          <w:szCs w:val="28"/>
        </w:rPr>
        <w:t xml:space="preserve">полнительного образования детей «Дом школьника». </w:t>
      </w:r>
    </w:p>
    <w:p w:rsidR="00C66060" w:rsidRPr="009C5E9E" w:rsidRDefault="00C66060" w:rsidP="00C6606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839">
        <w:rPr>
          <w:rFonts w:ascii="Times New Roman" w:eastAsia="Calibri" w:hAnsi="Times New Roman" w:cs="Times New Roman"/>
          <w:sz w:val="28"/>
          <w:szCs w:val="28"/>
        </w:rPr>
        <w:t>С сентября месяца</w:t>
      </w:r>
      <w:r>
        <w:rPr>
          <w:rFonts w:ascii="Times New Roman" w:hAnsi="Times New Roman"/>
          <w:sz w:val="28"/>
          <w:szCs w:val="28"/>
        </w:rPr>
        <w:t xml:space="preserve"> 2012г.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введено «Электронное образование» в системе дополнительного образования, что поможет вести более корректный учет детей, посещающих кружки.</w:t>
      </w:r>
    </w:p>
    <w:p w:rsidR="00C66060" w:rsidRPr="00D62839" w:rsidRDefault="00C66060" w:rsidP="00C660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839">
        <w:rPr>
          <w:rFonts w:ascii="Times New Roman" w:eastAsia="Calibri" w:hAnsi="Times New Roman" w:cs="Times New Roman"/>
          <w:sz w:val="28"/>
          <w:szCs w:val="28"/>
        </w:rPr>
        <w:t>В системе образования  работают 734 педагогических работников, из них 374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учителей.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060" w:rsidRPr="00D62839" w:rsidRDefault="00C66060" w:rsidP="00E21429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839">
        <w:rPr>
          <w:rFonts w:ascii="Times New Roman" w:eastAsia="Calibri" w:hAnsi="Times New Roman" w:cs="Times New Roman"/>
          <w:sz w:val="28"/>
          <w:szCs w:val="28"/>
        </w:rPr>
        <w:t>Наши учителя занимаются самообразованием и являются участниками  различных професс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иональных конкурсов, таких как: </w:t>
      </w:r>
      <w:r w:rsidRPr="00D62839">
        <w:rPr>
          <w:rFonts w:ascii="Times New Roman" w:eastAsia="Calibri" w:hAnsi="Times New Roman" w:cs="Times New Roman"/>
          <w:sz w:val="28"/>
          <w:szCs w:val="28"/>
        </w:rPr>
        <w:t>грант «Наш лу</w:t>
      </w:r>
      <w:r w:rsidR="007839A2">
        <w:rPr>
          <w:rFonts w:ascii="Times New Roman" w:eastAsia="Calibri" w:hAnsi="Times New Roman" w:cs="Times New Roman"/>
          <w:sz w:val="28"/>
          <w:szCs w:val="28"/>
        </w:rPr>
        <w:t>чший учитель»: -    20 учителей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2839">
        <w:rPr>
          <w:rFonts w:ascii="Times New Roman" w:eastAsia="Calibri" w:hAnsi="Times New Roman" w:cs="Times New Roman"/>
          <w:sz w:val="28"/>
          <w:szCs w:val="28"/>
        </w:rPr>
        <w:t>грант «Лучший педагог по ИКТ»</w:t>
      </w:r>
      <w:r w:rsidR="00783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839">
        <w:rPr>
          <w:rFonts w:ascii="Times New Roman" w:eastAsia="Calibri" w:hAnsi="Times New Roman" w:cs="Times New Roman"/>
          <w:sz w:val="28"/>
          <w:szCs w:val="28"/>
        </w:rPr>
        <w:t>-    4 учителя</w:t>
      </w:r>
      <w:proofErr w:type="gramStart"/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2839">
        <w:rPr>
          <w:rFonts w:ascii="Times New Roman" w:eastAsia="Calibri" w:hAnsi="Times New Roman" w:cs="Times New Roman"/>
          <w:sz w:val="28"/>
          <w:szCs w:val="28"/>
        </w:rPr>
        <w:t>В проекте «Английский язык в Республике Татарстан» приняло участи</w:t>
      </w:r>
      <w:r>
        <w:rPr>
          <w:rFonts w:ascii="Times New Roman" w:eastAsia="Calibri" w:hAnsi="Times New Roman" w:cs="Times New Roman"/>
          <w:sz w:val="28"/>
          <w:szCs w:val="28"/>
        </w:rPr>
        <w:t>е 39 учителей английского языка.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Победителями гранта «</w:t>
      </w:r>
      <w:proofErr w:type="spellStart"/>
      <w:r w:rsidRPr="00D62839">
        <w:rPr>
          <w:rFonts w:ascii="Times New Roman" w:eastAsia="Calibri" w:hAnsi="Times New Roman" w:cs="Times New Roman"/>
          <w:sz w:val="28"/>
          <w:szCs w:val="28"/>
        </w:rPr>
        <w:t>Алгарыш</w:t>
      </w:r>
      <w:proofErr w:type="spellEnd"/>
      <w:r w:rsidRPr="00D62839">
        <w:rPr>
          <w:rFonts w:ascii="Times New Roman" w:eastAsia="Calibri" w:hAnsi="Times New Roman" w:cs="Times New Roman"/>
          <w:sz w:val="28"/>
          <w:szCs w:val="28"/>
        </w:rPr>
        <w:t>» стали 3 учителя.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060" w:rsidRPr="00D62839" w:rsidRDefault="00C66060" w:rsidP="00C66060">
      <w:pPr>
        <w:snapToGri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839">
        <w:rPr>
          <w:rFonts w:ascii="Times New Roman" w:eastAsia="Calibri" w:hAnsi="Times New Roman" w:cs="Times New Roman"/>
          <w:sz w:val="28"/>
          <w:szCs w:val="28"/>
        </w:rPr>
        <w:tab/>
        <w:t xml:space="preserve">По республиканской  программе по капитальному обновлению образовательных учреждений в этом году был проведен  ремонт 2 школ нашего района: средней </w:t>
      </w:r>
      <w:r w:rsidR="002B5FAA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</w:t>
      </w:r>
      <w:r w:rsidRPr="00D62839">
        <w:rPr>
          <w:rFonts w:ascii="Times New Roman" w:eastAsia="Calibri" w:hAnsi="Times New Roman" w:cs="Times New Roman"/>
          <w:sz w:val="28"/>
          <w:szCs w:val="28"/>
        </w:rPr>
        <w:t>школы №1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Покровско-Урустамакской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на сумму 18 млн</w:t>
      </w:r>
      <w:proofErr w:type="gramStart"/>
      <w:r w:rsidRPr="00D6283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ублей. Президентская программа, предусматривающая несколько видов работ, позволила заменить кровлю, окна, двери, внутренние инженерные коммуникации. Благодаря усилиям </w:t>
      </w:r>
      <w:r w:rsidRPr="00D62839">
        <w:rPr>
          <w:rFonts w:ascii="Times New Roman" w:eastAsia="Calibri" w:hAnsi="Times New Roman" w:cs="Times New Roman"/>
          <w:sz w:val="28"/>
          <w:szCs w:val="28"/>
        </w:rPr>
        <w:lastRenderedPageBreak/>
        <w:t>руководства нашего района была отремонтирована средняя школа №2 на сумму 39 млн</w:t>
      </w:r>
      <w:proofErr w:type="gramStart"/>
      <w:r w:rsidRPr="00D6283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62839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C66060" w:rsidRDefault="00C66060" w:rsidP="00C66060">
      <w:pPr>
        <w:snapToGri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Из средств республиканского бюджета была  осуществлена поставка </w:t>
      </w:r>
      <w:r>
        <w:rPr>
          <w:rFonts w:ascii="Times New Roman" w:eastAsia="Calibri" w:hAnsi="Times New Roman" w:cs="Times New Roman"/>
          <w:sz w:val="28"/>
          <w:szCs w:val="28"/>
        </w:rPr>
        <w:t>предметных кабинетов физики,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технологии, химии, начальных классов, </w:t>
      </w:r>
      <w:r>
        <w:rPr>
          <w:rFonts w:ascii="Times New Roman" w:eastAsia="Calibri" w:hAnsi="Times New Roman" w:cs="Times New Roman"/>
          <w:sz w:val="28"/>
          <w:szCs w:val="28"/>
        </w:rPr>
        <w:t>интерактивных досок -25 штук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, проекторы с экраном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 </w:t>
      </w:r>
      <w:proofErr w:type="spellStart"/>
      <w:proofErr w:type="gramStart"/>
      <w:r w:rsidRPr="00D6283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, ноутбуков- 26 </w:t>
      </w:r>
      <w:proofErr w:type="spellStart"/>
      <w:r w:rsidRPr="00D6283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, технологическое оборудование в столовые </w:t>
      </w:r>
      <w:r w:rsidRPr="00081BD8">
        <w:rPr>
          <w:rFonts w:ascii="Times New Roman" w:eastAsia="Calibri" w:hAnsi="Times New Roman" w:cs="Times New Roman"/>
          <w:sz w:val="28"/>
          <w:szCs w:val="28"/>
        </w:rPr>
        <w:t>16 школ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района; спортивное оборудование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4 школы района и города.</w:t>
      </w:r>
      <w:r w:rsidRPr="00D62839">
        <w:rPr>
          <w:rFonts w:ascii="Times New Roman" w:eastAsia="Calibri" w:hAnsi="Times New Roman" w:cs="Times New Roman"/>
          <w:sz w:val="28"/>
          <w:szCs w:val="28"/>
        </w:rPr>
        <w:tab/>
      </w:r>
    </w:p>
    <w:p w:rsidR="00C66060" w:rsidRPr="00D62839" w:rsidRDefault="00C66060" w:rsidP="00C6606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62839">
        <w:rPr>
          <w:rFonts w:ascii="Times New Roman" w:eastAsia="Calibri" w:hAnsi="Times New Roman" w:cs="Times New Roman"/>
          <w:sz w:val="28"/>
          <w:szCs w:val="28"/>
        </w:rPr>
        <w:t>се общеобразовательные учреждения подключены к высокоскоростному безлимитному Интернет</w:t>
      </w:r>
      <w:r>
        <w:rPr>
          <w:rFonts w:ascii="Times New Roman" w:hAnsi="Times New Roman"/>
          <w:sz w:val="28"/>
          <w:szCs w:val="28"/>
        </w:rPr>
        <w:t>у</w:t>
      </w:r>
      <w:r w:rsidRPr="00D62839">
        <w:rPr>
          <w:rFonts w:ascii="Times New Roman" w:eastAsia="Calibri" w:hAnsi="Times New Roman" w:cs="Times New Roman"/>
          <w:sz w:val="28"/>
          <w:szCs w:val="28"/>
        </w:rPr>
        <w:t>. У каждого общеобразовательного учреждения имеется  сайт, который позволяет сделать школьную жизнь открытой и доступной для информирования населения. В широкую практику входит электронный документооборот, развитие дистанционных технологий.</w:t>
      </w:r>
      <w:r w:rsidRPr="00081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839">
        <w:rPr>
          <w:rFonts w:ascii="Times New Roman" w:eastAsia="Calibri" w:hAnsi="Times New Roman" w:cs="Times New Roman"/>
          <w:sz w:val="28"/>
          <w:szCs w:val="28"/>
        </w:rPr>
        <w:t>В 2012 году прошла апробацию форма дистанционного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программе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Телешкола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для детей на базе  школы № 1, </w:t>
      </w:r>
      <w:proofErr w:type="spellStart"/>
      <w:r w:rsidRPr="00D62839">
        <w:rPr>
          <w:rFonts w:ascii="Times New Roman" w:eastAsia="Calibri" w:hAnsi="Times New Roman" w:cs="Times New Roman"/>
          <w:sz w:val="28"/>
          <w:szCs w:val="28"/>
        </w:rPr>
        <w:t>Фоминовской</w:t>
      </w:r>
      <w:proofErr w:type="spellEnd"/>
      <w:r w:rsidRPr="00D62839">
        <w:rPr>
          <w:rFonts w:ascii="Times New Roman" w:eastAsia="Calibri" w:hAnsi="Times New Roman" w:cs="Times New Roman"/>
          <w:sz w:val="28"/>
          <w:szCs w:val="28"/>
        </w:rPr>
        <w:t xml:space="preserve"> ООШ. </w:t>
      </w:r>
    </w:p>
    <w:p w:rsidR="00C66060" w:rsidRPr="00D62839" w:rsidRDefault="00C66060" w:rsidP="00C66060">
      <w:pPr>
        <w:pStyle w:val="Style9"/>
        <w:widowControl/>
        <w:spacing w:line="480" w:lineRule="exact"/>
        <w:ind w:firstLine="715"/>
        <w:rPr>
          <w:rStyle w:val="FontStyle64"/>
          <w:sz w:val="28"/>
          <w:szCs w:val="28"/>
        </w:rPr>
      </w:pPr>
      <w:r w:rsidRPr="00D62839">
        <w:rPr>
          <w:sz w:val="28"/>
          <w:szCs w:val="28"/>
        </w:rPr>
        <w:t xml:space="preserve">В 6  учреждениях организован подвоз учащихся из 12 сел 7 оборудованными автобусами. Автобусы подключены к системе ГЛОНАСС, позволяющий организовать мониторинг движения данных автобусов. </w:t>
      </w:r>
    </w:p>
    <w:p w:rsidR="00C66060" w:rsidRPr="00596289" w:rsidRDefault="00596289" w:rsidP="0059628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96289">
        <w:rPr>
          <w:rFonts w:ascii="Times New Roman" w:eastAsia="Calibri" w:hAnsi="Times New Roman" w:cs="Times New Roman"/>
          <w:b/>
          <w:sz w:val="28"/>
          <w:szCs w:val="28"/>
        </w:rPr>
        <w:t>Культура</w:t>
      </w:r>
    </w:p>
    <w:p w:rsidR="00596289" w:rsidRPr="00596289" w:rsidRDefault="00596289" w:rsidP="0059628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96289">
        <w:rPr>
          <w:rFonts w:ascii="Times New Roman" w:hAnsi="Times New Roman"/>
          <w:sz w:val="28"/>
          <w:szCs w:val="28"/>
        </w:rPr>
        <w:t xml:space="preserve">В отчетном году в районе функционировало 59 учреждений культуры, из них 28 клубных учреждений, 27 массовых библиотек, краеведческий музей, музей </w:t>
      </w:r>
      <w:proofErr w:type="spellStart"/>
      <w:r w:rsidRPr="00596289">
        <w:rPr>
          <w:rFonts w:ascii="Times New Roman" w:hAnsi="Times New Roman"/>
          <w:sz w:val="28"/>
          <w:szCs w:val="28"/>
        </w:rPr>
        <w:t>Фаниса</w:t>
      </w:r>
      <w:proofErr w:type="spellEnd"/>
      <w:r w:rsidRPr="00596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289">
        <w:rPr>
          <w:rFonts w:ascii="Times New Roman" w:hAnsi="Times New Roman"/>
          <w:sz w:val="28"/>
          <w:szCs w:val="28"/>
        </w:rPr>
        <w:t>Яруллина</w:t>
      </w:r>
      <w:proofErr w:type="spellEnd"/>
      <w:r w:rsidRPr="00596289">
        <w:rPr>
          <w:rFonts w:ascii="Times New Roman" w:hAnsi="Times New Roman"/>
          <w:sz w:val="28"/>
          <w:szCs w:val="28"/>
        </w:rPr>
        <w:t xml:space="preserve">, Детская школа искусств, </w:t>
      </w:r>
      <w:proofErr w:type="spellStart"/>
      <w:r w:rsidRPr="00596289">
        <w:rPr>
          <w:rFonts w:ascii="Times New Roman" w:hAnsi="Times New Roman"/>
          <w:sz w:val="28"/>
          <w:szCs w:val="28"/>
        </w:rPr>
        <w:t>Киновидеоучреждение</w:t>
      </w:r>
      <w:proofErr w:type="spellEnd"/>
      <w:r w:rsidRPr="00596289">
        <w:rPr>
          <w:rFonts w:ascii="Times New Roman" w:hAnsi="Times New Roman"/>
          <w:sz w:val="28"/>
          <w:szCs w:val="28"/>
        </w:rPr>
        <w:t>. Обеспеченность клубными учреждениями составляет 147%, библиотеками-112,5%.</w:t>
      </w:r>
    </w:p>
    <w:p w:rsidR="00596289" w:rsidRPr="00596289" w:rsidRDefault="00596289" w:rsidP="00596289">
      <w:pPr>
        <w:tabs>
          <w:tab w:val="left" w:pos="36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96289">
        <w:rPr>
          <w:rFonts w:ascii="Times New Roman" w:hAnsi="Times New Roman"/>
          <w:sz w:val="28"/>
          <w:szCs w:val="28"/>
        </w:rPr>
        <w:t xml:space="preserve">В отчетном году в клубных учреждениях района функционировало </w:t>
      </w:r>
      <w:r w:rsidRPr="00596289">
        <w:rPr>
          <w:rStyle w:val="a4"/>
          <w:rFonts w:ascii="Times New Roman" w:hAnsi="Times New Roman"/>
          <w:i w:val="0"/>
          <w:sz w:val="28"/>
          <w:szCs w:val="28"/>
          <w:lang w:val="tt-RU"/>
        </w:rPr>
        <w:t>238</w:t>
      </w:r>
      <w:r w:rsidRPr="00596289">
        <w:rPr>
          <w:rStyle w:val="a4"/>
          <w:rFonts w:ascii="Times New Roman" w:hAnsi="Times New Roman"/>
          <w:sz w:val="28"/>
          <w:szCs w:val="28"/>
          <w:lang w:val="tt-RU"/>
        </w:rPr>
        <w:t xml:space="preserve"> </w:t>
      </w:r>
      <w:r w:rsidRPr="00596289">
        <w:rPr>
          <w:rStyle w:val="a4"/>
          <w:rFonts w:ascii="Times New Roman" w:hAnsi="Times New Roman"/>
          <w:i w:val="0"/>
          <w:sz w:val="28"/>
          <w:szCs w:val="28"/>
          <w:lang w:val="tt-RU"/>
        </w:rPr>
        <w:t>клубных формировани</w:t>
      </w:r>
      <w:proofErr w:type="gramStart"/>
      <w:r w:rsidRPr="00596289">
        <w:rPr>
          <w:rStyle w:val="a4"/>
          <w:rFonts w:ascii="Times New Roman" w:hAnsi="Times New Roman"/>
          <w:i w:val="0"/>
          <w:sz w:val="28"/>
          <w:szCs w:val="28"/>
          <w:lang w:val="tt-RU"/>
        </w:rPr>
        <w:t>й(</w:t>
      </w:r>
      <w:proofErr w:type="gramEnd"/>
      <w:r w:rsidRPr="00596289">
        <w:rPr>
          <w:rStyle w:val="a4"/>
          <w:rFonts w:ascii="Times New Roman" w:hAnsi="Times New Roman"/>
          <w:i w:val="0"/>
          <w:sz w:val="28"/>
          <w:szCs w:val="28"/>
          <w:lang w:val="tt-RU"/>
        </w:rPr>
        <w:t>увеличение по сравнению с прошлым годом составляет 3,4%)</w:t>
      </w:r>
      <w:r w:rsidRPr="00596289">
        <w:rPr>
          <w:rStyle w:val="a4"/>
          <w:rFonts w:ascii="Times New Roman" w:hAnsi="Times New Roman"/>
          <w:sz w:val="28"/>
          <w:szCs w:val="28"/>
          <w:lang w:val="tt-RU"/>
        </w:rPr>
        <w:t xml:space="preserve">, </w:t>
      </w:r>
      <w:r w:rsidRPr="00596289">
        <w:rPr>
          <w:rFonts w:ascii="Times New Roman" w:hAnsi="Times New Roman"/>
          <w:sz w:val="28"/>
          <w:szCs w:val="28"/>
        </w:rPr>
        <w:t xml:space="preserve"> проведено 4624 культурно – </w:t>
      </w:r>
      <w:proofErr w:type="spellStart"/>
      <w:r w:rsidRPr="00596289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596289">
        <w:rPr>
          <w:rFonts w:ascii="Times New Roman" w:hAnsi="Times New Roman"/>
          <w:sz w:val="28"/>
          <w:szCs w:val="28"/>
        </w:rPr>
        <w:t xml:space="preserve"> мероприятий, обслужено 355 000 человек. </w:t>
      </w:r>
    </w:p>
    <w:p w:rsidR="00596289" w:rsidRPr="00596289" w:rsidRDefault="00596289" w:rsidP="00596289">
      <w:pPr>
        <w:tabs>
          <w:tab w:val="left" w:pos="36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596289">
        <w:rPr>
          <w:rFonts w:ascii="Times New Roman" w:hAnsi="Times New Roman"/>
          <w:sz w:val="28"/>
          <w:szCs w:val="28"/>
        </w:rPr>
        <w:t xml:space="preserve">Книжный фонд библиотек 366110 экз. книг, читателей- 25008 человек. Процент охвата библиотечным обслуживанием составляет 68,9% (по республике-41,2%). В библиотеках ЦБС имеются: 57единиц компьютеров, 14 единиц копировально-множительной техники. </w:t>
      </w:r>
      <w:proofErr w:type="gramStart"/>
      <w:r w:rsidRPr="00596289">
        <w:rPr>
          <w:rFonts w:ascii="Times New Roman" w:hAnsi="Times New Roman"/>
          <w:sz w:val="28"/>
          <w:szCs w:val="28"/>
        </w:rPr>
        <w:t>Из 27 библиотек  подключены к сети Интернет 25.</w:t>
      </w:r>
      <w:proofErr w:type="gramEnd"/>
    </w:p>
    <w:p w:rsidR="00596289" w:rsidRPr="00596289" w:rsidRDefault="00596289" w:rsidP="005962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6289">
        <w:rPr>
          <w:rFonts w:ascii="Times New Roman" w:hAnsi="Times New Roman"/>
          <w:sz w:val="28"/>
          <w:szCs w:val="28"/>
        </w:rPr>
        <w:t>В краеведческом музее проведено - 281 экскурсий,</w:t>
      </w:r>
      <w:r w:rsidRPr="00596289">
        <w:rPr>
          <w:rFonts w:ascii="Times New Roman" w:hAnsi="Times New Roman"/>
          <w:sz w:val="28"/>
          <w:szCs w:val="28"/>
          <w:lang w:val="tt-RU"/>
        </w:rPr>
        <w:t xml:space="preserve">  27 мероприятий</w:t>
      </w:r>
      <w:r w:rsidRPr="00596289">
        <w:rPr>
          <w:rFonts w:ascii="Times New Roman" w:hAnsi="Times New Roman"/>
          <w:sz w:val="28"/>
          <w:szCs w:val="28"/>
        </w:rPr>
        <w:t xml:space="preserve">. Количество посетителей 10 060 человек. Численность музейного фонда составляет 13287 единиц. За истекший год основной фонд пополнился на 304 единицы хранения, научно-вспомогательный на 121 единиц.  </w:t>
      </w:r>
    </w:p>
    <w:p w:rsidR="00596289" w:rsidRPr="00596289" w:rsidRDefault="00596289" w:rsidP="00596289">
      <w:pPr>
        <w:tabs>
          <w:tab w:val="left" w:pos="360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96289">
        <w:rPr>
          <w:rFonts w:ascii="Times New Roman" w:hAnsi="Times New Roman"/>
          <w:sz w:val="28"/>
          <w:szCs w:val="28"/>
        </w:rPr>
        <w:t xml:space="preserve">В Детской школе искусств на четырех отделениях обучаются 405 детей. В школе работают 9 творческих коллективов, </w:t>
      </w:r>
      <w:r w:rsidRPr="00596289">
        <w:rPr>
          <w:rFonts w:ascii="Times New Roman" w:hAnsi="Times New Roman"/>
          <w:bCs/>
          <w:sz w:val="28"/>
          <w:szCs w:val="28"/>
        </w:rPr>
        <w:t>детская филармония,  объединение раннего эстетического развития «</w:t>
      </w:r>
      <w:proofErr w:type="spellStart"/>
      <w:r w:rsidRPr="00596289">
        <w:rPr>
          <w:rFonts w:ascii="Times New Roman" w:hAnsi="Times New Roman"/>
          <w:bCs/>
          <w:sz w:val="28"/>
          <w:szCs w:val="28"/>
        </w:rPr>
        <w:t>Арт-Малыш</w:t>
      </w:r>
      <w:proofErr w:type="spellEnd"/>
      <w:r w:rsidRPr="00596289">
        <w:rPr>
          <w:rFonts w:ascii="Times New Roman" w:hAnsi="Times New Roman"/>
          <w:bCs/>
          <w:sz w:val="28"/>
          <w:szCs w:val="28"/>
        </w:rPr>
        <w:t>» (для детей от 3 до 6лет),  мастерская по производству сувенирной продукции «</w:t>
      </w:r>
      <w:proofErr w:type="spellStart"/>
      <w:r w:rsidRPr="00596289">
        <w:rPr>
          <w:rFonts w:ascii="Times New Roman" w:hAnsi="Times New Roman"/>
          <w:bCs/>
          <w:sz w:val="28"/>
          <w:szCs w:val="28"/>
        </w:rPr>
        <w:t>Кояшкай</w:t>
      </w:r>
      <w:proofErr w:type="spellEnd"/>
      <w:r w:rsidRPr="00596289">
        <w:rPr>
          <w:rFonts w:ascii="Times New Roman" w:hAnsi="Times New Roman"/>
          <w:bCs/>
          <w:sz w:val="28"/>
          <w:szCs w:val="28"/>
        </w:rPr>
        <w:t xml:space="preserve">». </w:t>
      </w:r>
    </w:p>
    <w:p w:rsidR="00596289" w:rsidRPr="005E5446" w:rsidRDefault="005E5446" w:rsidP="005E544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 и спорт</w:t>
      </w:r>
    </w:p>
    <w:p w:rsidR="005E5446" w:rsidRPr="005E5446" w:rsidRDefault="005E5446" w:rsidP="005E5446">
      <w:pPr>
        <w:pStyle w:val="a5"/>
        <w:widowControl w:val="0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E5446">
        <w:rPr>
          <w:sz w:val="28"/>
          <w:szCs w:val="28"/>
        </w:rPr>
        <w:t xml:space="preserve">На протяжении 2005-2012 годов в </w:t>
      </w:r>
      <w:proofErr w:type="spellStart"/>
      <w:r w:rsidRPr="005E5446">
        <w:rPr>
          <w:sz w:val="28"/>
          <w:szCs w:val="28"/>
        </w:rPr>
        <w:t>Бавлинском</w:t>
      </w:r>
      <w:proofErr w:type="spellEnd"/>
      <w:r w:rsidRPr="005E5446">
        <w:rPr>
          <w:sz w:val="28"/>
          <w:szCs w:val="28"/>
        </w:rPr>
        <w:t xml:space="preserve"> районе наблюдается положительная тенденция к увеличению численности занимающихся. </w:t>
      </w:r>
    </w:p>
    <w:p w:rsidR="005E5446" w:rsidRPr="005E5446" w:rsidRDefault="005E5446" w:rsidP="005E544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46">
        <w:rPr>
          <w:rFonts w:ascii="Times New Roman" w:hAnsi="Times New Roman" w:cs="Times New Roman"/>
          <w:sz w:val="28"/>
          <w:szCs w:val="28"/>
        </w:rPr>
        <w:t xml:space="preserve">В 2005 году систематически занимались физической культурой и спортом  </w:t>
      </w:r>
      <w:r w:rsidRPr="005E5446">
        <w:rPr>
          <w:rFonts w:ascii="Times New Roman" w:hAnsi="Times New Roman" w:cs="Times New Roman"/>
          <w:sz w:val="28"/>
          <w:szCs w:val="28"/>
          <w:lang w:val="tt-RU"/>
        </w:rPr>
        <w:t xml:space="preserve">3872 чел, в 2006 году-3483 человек,  в 2007 году -3469, в 2008 году – 6794, в 2009 году – 9147, </w:t>
      </w:r>
      <w:proofErr w:type="gramStart"/>
      <w:r w:rsidRPr="005E5446">
        <w:rPr>
          <w:rFonts w:ascii="Times New Roman" w:hAnsi="Times New Roman" w:cs="Times New Roman"/>
          <w:sz w:val="28"/>
          <w:szCs w:val="28"/>
          <w:lang w:val="tt-RU"/>
        </w:rPr>
        <w:t>в</w:t>
      </w:r>
      <w:proofErr w:type="gramEnd"/>
      <w:r w:rsidRPr="005E5446">
        <w:rPr>
          <w:rFonts w:ascii="Times New Roman" w:hAnsi="Times New Roman" w:cs="Times New Roman"/>
          <w:sz w:val="28"/>
          <w:szCs w:val="28"/>
          <w:lang w:val="tt-RU"/>
        </w:rPr>
        <w:t xml:space="preserve"> 2010 – 11840,  </w:t>
      </w:r>
      <w:proofErr w:type="gramStart"/>
      <w:r w:rsidRPr="005E54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5446">
        <w:rPr>
          <w:rFonts w:ascii="Times New Roman" w:hAnsi="Times New Roman" w:cs="Times New Roman"/>
          <w:sz w:val="28"/>
          <w:szCs w:val="28"/>
        </w:rPr>
        <w:t xml:space="preserve"> 2011 году - 12112 человек, в 2012 году – 13203 человека.</w:t>
      </w:r>
    </w:p>
    <w:p w:rsidR="005E5446" w:rsidRPr="005E5446" w:rsidRDefault="005E5446" w:rsidP="005E5446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446">
        <w:rPr>
          <w:rFonts w:ascii="Times New Roman" w:hAnsi="Times New Roman" w:cs="Times New Roman"/>
          <w:sz w:val="28"/>
          <w:szCs w:val="28"/>
        </w:rPr>
        <w:t>Увеличение количества занимающихся удалось добиться за счет проведения ежегодной Спартакиады среди предприятий, организаций и сельских поселений, проведения занятий и Спартакиады среди лиц с ограниченными возможностями, пенсионерами, предоставления спортивных залов, бассейна и катка предприятиям и организациям города. В течение года проводятся декады спорта, массовые соревнования «Лыжня России – Лыжня Татарстана», «Кросс Нации – Кросс Татарстана».</w:t>
      </w:r>
    </w:p>
    <w:p w:rsidR="005E5446" w:rsidRDefault="005E5446" w:rsidP="005E5446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E54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E5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446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5E5446">
        <w:rPr>
          <w:rFonts w:ascii="Times New Roman" w:hAnsi="Times New Roman" w:cs="Times New Roman"/>
          <w:sz w:val="28"/>
          <w:szCs w:val="28"/>
        </w:rPr>
        <w:t xml:space="preserve"> школ города и района проводятся массовые </w:t>
      </w:r>
      <w:r w:rsidRPr="005E5446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по хоккею «Золотая шайба», на приз клуба «Кожаный мяч», «Осенний кросс». Победители районного этапа этих соревнований принимают участие в Республиканских соревнованиях. Ежегодно количество принявших участие в этих соревнованиях увеличивается. </w:t>
      </w:r>
    </w:p>
    <w:p w:rsidR="00494640" w:rsidRDefault="00494640" w:rsidP="00494640">
      <w:pPr>
        <w:pStyle w:val="a3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40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494640" w:rsidRDefault="00494640" w:rsidP="005E1F3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4640">
        <w:rPr>
          <w:rFonts w:ascii="Times New Roman" w:hAnsi="Times New Roman" w:cs="Times New Roman"/>
          <w:sz w:val="28"/>
          <w:szCs w:val="28"/>
        </w:rPr>
        <w:t>За отчетный период  сдано в эксплуатацию 20</w:t>
      </w:r>
      <w:r>
        <w:rPr>
          <w:rFonts w:ascii="Times New Roman" w:hAnsi="Times New Roman" w:cs="Times New Roman"/>
          <w:sz w:val="28"/>
          <w:szCs w:val="28"/>
        </w:rPr>
        <w:t xml:space="preserve"> 002</w:t>
      </w:r>
      <w:r w:rsidRPr="00494640">
        <w:rPr>
          <w:rFonts w:ascii="Times New Roman" w:hAnsi="Times New Roman" w:cs="Times New Roman"/>
          <w:sz w:val="28"/>
          <w:szCs w:val="28"/>
        </w:rPr>
        <w:t xml:space="preserve">  квадратных метров  жилья, в том числе за счет индивидуального строительства 14 тысяч </w:t>
      </w:r>
      <w:smartTag w:uri="urn:schemas-microsoft-com:office:smarttags" w:element="metricconverter">
        <w:smartTagPr>
          <w:attr w:name="ProductID" w:val="464 кв. метра"/>
        </w:smartTagPr>
        <w:r w:rsidRPr="00494640">
          <w:rPr>
            <w:rFonts w:ascii="Times New Roman" w:hAnsi="Times New Roman" w:cs="Times New Roman"/>
            <w:sz w:val="28"/>
            <w:szCs w:val="28"/>
          </w:rPr>
          <w:t>464 кв. метра</w:t>
        </w:r>
      </w:smartTag>
      <w:r w:rsidRPr="00494640">
        <w:rPr>
          <w:rFonts w:ascii="Times New Roman" w:hAnsi="Times New Roman" w:cs="Times New Roman"/>
          <w:sz w:val="28"/>
          <w:szCs w:val="28"/>
        </w:rPr>
        <w:t>. Обеспеч</w:t>
      </w:r>
      <w:r>
        <w:rPr>
          <w:rFonts w:ascii="Times New Roman" w:hAnsi="Times New Roman" w:cs="Times New Roman"/>
          <w:sz w:val="28"/>
          <w:szCs w:val="28"/>
        </w:rPr>
        <w:t>енность в районе составляет 25,2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етра на одного жителя, вт.ч. введенная в действие за год – 0,55 кв.м. </w:t>
      </w:r>
      <w:r w:rsidRPr="00494640">
        <w:rPr>
          <w:rFonts w:ascii="Times New Roman" w:hAnsi="Times New Roman" w:cs="Times New Roman"/>
          <w:sz w:val="28"/>
          <w:szCs w:val="28"/>
        </w:rPr>
        <w:t>90 ветеранов и вдов участников Великой Отечественной войны приобрели квартиры во вновь построенных домах</w:t>
      </w:r>
      <w:r w:rsidRPr="00494640">
        <w:rPr>
          <w:rFonts w:ascii="Times New Roman" w:hAnsi="Times New Roman" w:cs="Times New Roman"/>
          <w:b/>
          <w:sz w:val="28"/>
          <w:szCs w:val="28"/>
        </w:rPr>
        <w:t>.</w:t>
      </w:r>
      <w:r w:rsidRPr="00494640">
        <w:rPr>
          <w:rFonts w:ascii="Times New Roman" w:hAnsi="Times New Roman" w:cs="Times New Roman"/>
          <w:sz w:val="28"/>
          <w:szCs w:val="28"/>
        </w:rPr>
        <w:t xml:space="preserve"> В 2013 году для них будут сданы два  30 квартирных дома. По федеральной целевой программе «Социальное развитие села до 2013 года» получили субсидию 8 семей на строительство индивидуального жилого дома в сельской местности. </w:t>
      </w:r>
    </w:p>
    <w:p w:rsidR="00494640" w:rsidRPr="00494640" w:rsidRDefault="00494640" w:rsidP="005E1F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40">
        <w:rPr>
          <w:rFonts w:ascii="Times New Roman" w:hAnsi="Times New Roman" w:cs="Times New Roman"/>
          <w:sz w:val="28"/>
          <w:szCs w:val="28"/>
        </w:rPr>
        <w:t xml:space="preserve">С учетом выполнения требований  к участию в федеральных программах в части, увеличения объемов жилищного строительства в текущем году и ближайшем будущем перед районом стоят очень серьезные задачи. </w:t>
      </w:r>
    </w:p>
    <w:p w:rsidR="00494640" w:rsidRPr="00494640" w:rsidRDefault="00494640" w:rsidP="005E1F3C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94640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49464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94640">
        <w:rPr>
          <w:rFonts w:ascii="Times New Roman" w:hAnsi="Times New Roman" w:cs="Times New Roman"/>
          <w:sz w:val="28"/>
          <w:szCs w:val="28"/>
        </w:rPr>
        <w:t>авлы возникла необходимость освоения новых территорий со строительством инженерной инфраструктуры. В настоящее время принято на учет 354 обращений нуждающихся в земельных участках, в том числе  247 от многодетных семей.</w:t>
      </w:r>
    </w:p>
    <w:p w:rsidR="00097155" w:rsidRPr="00097155" w:rsidRDefault="00097155" w:rsidP="0009715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55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097155" w:rsidRPr="00097155" w:rsidRDefault="00097155" w:rsidP="00097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55">
        <w:rPr>
          <w:rFonts w:ascii="Times New Roman" w:hAnsi="Times New Roman" w:cs="Times New Roman"/>
          <w:sz w:val="28"/>
          <w:szCs w:val="28"/>
        </w:rPr>
        <w:t>Доля многоквартирных домов, в которых собственн</w:t>
      </w:r>
      <w:r w:rsidRPr="00097155">
        <w:rPr>
          <w:rFonts w:ascii="Times New Roman" w:hAnsi="Times New Roman" w:cs="Times New Roman"/>
          <w:sz w:val="28"/>
          <w:szCs w:val="28"/>
        </w:rPr>
        <w:t>и</w:t>
      </w:r>
      <w:r w:rsidRPr="00097155">
        <w:rPr>
          <w:rFonts w:ascii="Times New Roman" w:hAnsi="Times New Roman" w:cs="Times New Roman"/>
          <w:sz w:val="28"/>
          <w:szCs w:val="28"/>
        </w:rPr>
        <w:t>ки помещений выбрали и реализуют один из способов управления многоквартирными д</w:t>
      </w:r>
      <w:r w:rsidRPr="00097155">
        <w:rPr>
          <w:rFonts w:ascii="Times New Roman" w:hAnsi="Times New Roman" w:cs="Times New Roman"/>
          <w:sz w:val="28"/>
          <w:szCs w:val="28"/>
        </w:rPr>
        <w:t>о</w:t>
      </w:r>
      <w:r w:rsidRPr="00097155">
        <w:rPr>
          <w:rFonts w:ascii="Times New Roman" w:hAnsi="Times New Roman" w:cs="Times New Roman"/>
          <w:sz w:val="28"/>
          <w:szCs w:val="28"/>
        </w:rPr>
        <w:t>мами, в общем числе многоквартирных домов, в которых собственники помещений должны выбрать способ управления данными домами составляет 100%.</w:t>
      </w:r>
    </w:p>
    <w:p w:rsidR="00097155" w:rsidRPr="00097155" w:rsidRDefault="00097155" w:rsidP="00097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55">
        <w:rPr>
          <w:rFonts w:ascii="Times New Roman" w:hAnsi="Times New Roman" w:cs="Times New Roman"/>
          <w:sz w:val="28"/>
          <w:szCs w:val="28"/>
        </w:rPr>
        <w:lastRenderedPageBreak/>
        <w:t>Доля организаций коммунального комплекса, осущ</w:t>
      </w:r>
      <w:r w:rsidRPr="00097155">
        <w:rPr>
          <w:rFonts w:ascii="Times New Roman" w:hAnsi="Times New Roman" w:cs="Times New Roman"/>
          <w:sz w:val="28"/>
          <w:szCs w:val="28"/>
        </w:rPr>
        <w:t>е</w:t>
      </w:r>
      <w:r w:rsidRPr="00097155">
        <w:rPr>
          <w:rFonts w:ascii="Times New Roman" w:hAnsi="Times New Roman" w:cs="Times New Roman"/>
          <w:sz w:val="28"/>
          <w:szCs w:val="28"/>
        </w:rPr>
        <w:t>ствляющих производство товаров, оказ</w:t>
      </w:r>
      <w:r w:rsidRPr="00097155">
        <w:rPr>
          <w:rFonts w:ascii="Times New Roman" w:hAnsi="Times New Roman" w:cs="Times New Roman"/>
          <w:sz w:val="28"/>
          <w:szCs w:val="28"/>
        </w:rPr>
        <w:t>а</w:t>
      </w:r>
      <w:r w:rsidRPr="00097155">
        <w:rPr>
          <w:rFonts w:ascii="Times New Roman" w:hAnsi="Times New Roman" w:cs="Times New Roman"/>
          <w:sz w:val="28"/>
          <w:szCs w:val="28"/>
        </w:rPr>
        <w:t xml:space="preserve">ние услуг по </w:t>
      </w:r>
      <w:proofErr w:type="spellStart"/>
      <w:r w:rsidRPr="0009715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097155">
        <w:rPr>
          <w:rFonts w:ascii="Times New Roman" w:hAnsi="Times New Roman" w:cs="Times New Roman"/>
          <w:sz w:val="28"/>
          <w:szCs w:val="28"/>
        </w:rPr>
        <w:t xml:space="preserve">-, тепло, </w:t>
      </w:r>
      <w:proofErr w:type="spellStart"/>
      <w:r w:rsidRPr="0009715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97155">
        <w:rPr>
          <w:rFonts w:ascii="Times New Roman" w:hAnsi="Times New Roman" w:cs="Times New Roman"/>
          <w:sz w:val="28"/>
          <w:szCs w:val="28"/>
        </w:rPr>
        <w:t>-, электроснабжению, водоотведению, очистке сточных вод, ут</w:t>
      </w:r>
      <w:r w:rsidRPr="00097155">
        <w:rPr>
          <w:rFonts w:ascii="Times New Roman" w:hAnsi="Times New Roman" w:cs="Times New Roman"/>
          <w:sz w:val="28"/>
          <w:szCs w:val="28"/>
        </w:rPr>
        <w:t>и</w:t>
      </w:r>
      <w:r w:rsidRPr="00097155">
        <w:rPr>
          <w:rFonts w:ascii="Times New Roman" w:hAnsi="Times New Roman" w:cs="Times New Roman"/>
          <w:sz w:val="28"/>
          <w:szCs w:val="28"/>
        </w:rPr>
        <w:t>лизации (захоронению) твердых бытовых отх</w:t>
      </w:r>
      <w:r w:rsidRPr="00097155">
        <w:rPr>
          <w:rFonts w:ascii="Times New Roman" w:hAnsi="Times New Roman" w:cs="Times New Roman"/>
          <w:sz w:val="28"/>
          <w:szCs w:val="28"/>
        </w:rPr>
        <w:t>о</w:t>
      </w:r>
      <w:r w:rsidRPr="00097155">
        <w:rPr>
          <w:rFonts w:ascii="Times New Roman" w:hAnsi="Times New Roman" w:cs="Times New Roman"/>
          <w:sz w:val="28"/>
          <w:szCs w:val="28"/>
        </w:rPr>
        <w:t>дов и использующих объекты коммунальной инфраструктуры на праве частной со</w:t>
      </w:r>
      <w:r w:rsidRPr="00097155">
        <w:rPr>
          <w:rFonts w:ascii="Times New Roman" w:hAnsi="Times New Roman" w:cs="Times New Roman"/>
          <w:sz w:val="28"/>
          <w:szCs w:val="28"/>
        </w:rPr>
        <w:t>б</w:t>
      </w:r>
      <w:r w:rsidRPr="00097155">
        <w:rPr>
          <w:rFonts w:ascii="Times New Roman" w:hAnsi="Times New Roman" w:cs="Times New Roman"/>
          <w:sz w:val="28"/>
          <w:szCs w:val="28"/>
        </w:rPr>
        <w:t>ственности, по договору аренды или концессии, уч</w:t>
      </w:r>
      <w:r w:rsidRPr="00097155">
        <w:rPr>
          <w:rFonts w:ascii="Times New Roman" w:hAnsi="Times New Roman" w:cs="Times New Roman"/>
          <w:sz w:val="28"/>
          <w:szCs w:val="28"/>
        </w:rPr>
        <w:t>а</w:t>
      </w:r>
      <w:r w:rsidRPr="00097155">
        <w:rPr>
          <w:rFonts w:ascii="Times New Roman" w:hAnsi="Times New Roman" w:cs="Times New Roman"/>
          <w:sz w:val="28"/>
          <w:szCs w:val="28"/>
        </w:rPr>
        <w:t xml:space="preserve">стие Республики Татарстан и (или) муниципального </w:t>
      </w:r>
      <w:proofErr w:type="gramStart"/>
      <w:r w:rsidRPr="0009715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97155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с</w:t>
      </w:r>
      <w:r w:rsidRPr="00097155">
        <w:rPr>
          <w:rFonts w:ascii="Times New Roman" w:hAnsi="Times New Roman" w:cs="Times New Roman"/>
          <w:sz w:val="28"/>
          <w:szCs w:val="28"/>
        </w:rPr>
        <w:t>о</w:t>
      </w:r>
      <w:r w:rsidRPr="00097155">
        <w:rPr>
          <w:rFonts w:ascii="Times New Roman" w:hAnsi="Times New Roman" w:cs="Times New Roman"/>
          <w:sz w:val="28"/>
          <w:szCs w:val="28"/>
        </w:rPr>
        <w:t>ставляет не более 25 пр</w:t>
      </w:r>
      <w:r w:rsidRPr="00097155">
        <w:rPr>
          <w:rFonts w:ascii="Times New Roman" w:hAnsi="Times New Roman" w:cs="Times New Roman"/>
          <w:sz w:val="28"/>
          <w:szCs w:val="28"/>
        </w:rPr>
        <w:t>о</w:t>
      </w:r>
      <w:r w:rsidRPr="00097155">
        <w:rPr>
          <w:rFonts w:ascii="Times New Roman" w:hAnsi="Times New Roman" w:cs="Times New Roman"/>
          <w:sz w:val="28"/>
          <w:szCs w:val="28"/>
        </w:rPr>
        <w:t>центов, в общем числе организаций коммунального комплекса, осуществляющих свою деятельность на территории муниципального образ</w:t>
      </w:r>
      <w:r w:rsidRPr="00097155">
        <w:rPr>
          <w:rFonts w:ascii="Times New Roman" w:hAnsi="Times New Roman" w:cs="Times New Roman"/>
          <w:sz w:val="28"/>
          <w:szCs w:val="28"/>
        </w:rPr>
        <w:t>о</w:t>
      </w:r>
      <w:r w:rsidRPr="00097155">
        <w:rPr>
          <w:rFonts w:ascii="Times New Roman" w:hAnsi="Times New Roman" w:cs="Times New Roman"/>
          <w:sz w:val="28"/>
          <w:szCs w:val="28"/>
        </w:rPr>
        <w:t>вания составляет 85%.</w:t>
      </w:r>
    </w:p>
    <w:p w:rsidR="00097155" w:rsidRPr="00097155" w:rsidRDefault="00097155" w:rsidP="00097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55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</w:t>
      </w:r>
      <w:r w:rsidRPr="00097155">
        <w:rPr>
          <w:rFonts w:ascii="Times New Roman" w:hAnsi="Times New Roman" w:cs="Times New Roman"/>
          <w:sz w:val="28"/>
          <w:szCs w:val="28"/>
        </w:rPr>
        <w:t>е</w:t>
      </w:r>
      <w:r w:rsidRPr="00097155">
        <w:rPr>
          <w:rFonts w:ascii="Times New Roman" w:hAnsi="Times New Roman" w:cs="Times New Roman"/>
          <w:sz w:val="28"/>
          <w:szCs w:val="28"/>
        </w:rPr>
        <w:t>мельных участках, в отношении к</w:t>
      </w:r>
      <w:r w:rsidRPr="00097155">
        <w:rPr>
          <w:rFonts w:ascii="Times New Roman" w:hAnsi="Times New Roman" w:cs="Times New Roman"/>
          <w:sz w:val="28"/>
          <w:szCs w:val="28"/>
        </w:rPr>
        <w:t>о</w:t>
      </w:r>
      <w:r w:rsidRPr="00097155">
        <w:rPr>
          <w:rFonts w:ascii="Times New Roman" w:hAnsi="Times New Roman" w:cs="Times New Roman"/>
          <w:sz w:val="28"/>
          <w:szCs w:val="28"/>
        </w:rPr>
        <w:t>торых осуществлен государственный кадастровый учет составляет 100%.</w:t>
      </w:r>
    </w:p>
    <w:p w:rsidR="00C66060" w:rsidRPr="007D7580" w:rsidRDefault="007D7580" w:rsidP="007D7580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58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5962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D7580">
        <w:rPr>
          <w:rFonts w:ascii="Times New Roman" w:eastAsia="Calibri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7D7580" w:rsidRPr="007D7580" w:rsidRDefault="007D7580" w:rsidP="007D7580">
      <w:pPr>
        <w:shd w:val="clear" w:color="auto" w:fill="FFFFFF"/>
        <w:tabs>
          <w:tab w:val="left" w:pos="5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580">
        <w:rPr>
          <w:rFonts w:ascii="Times New Roman" w:hAnsi="Times New Roman" w:cs="Times New Roman"/>
          <w:sz w:val="28"/>
          <w:szCs w:val="28"/>
        </w:rPr>
        <w:t xml:space="preserve">Важную роль в бюджетной политике играет исполнение его доходной части - исполнение консолидированного бюджета района за 2012год составило 618,2 млн. рублей.  </w:t>
      </w:r>
      <w:proofErr w:type="gramStart"/>
      <w:r w:rsidRPr="007D7580">
        <w:rPr>
          <w:rFonts w:ascii="Times New Roman" w:hAnsi="Times New Roman" w:cs="Times New Roman"/>
          <w:sz w:val="28"/>
          <w:szCs w:val="28"/>
        </w:rPr>
        <w:t>В бюджет района собственных налоговых и неналоговых доходов  поступило в сумме 353,9 млн. рублей, что составило 101,5% от уточненного годового плана, из них по налоговым доходам – 100,9%, по неналоговым доходам – 112,8%. Темп роста собственных налоговых и неналоговых доходов по сравнению с 2011 годом составил 149 %. Структура налоговых поступлений и расходов отражены на слайдах.</w:t>
      </w:r>
      <w:proofErr w:type="gramEnd"/>
    </w:p>
    <w:p w:rsidR="003E6272" w:rsidRDefault="00F8669D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фонды организаций муниципальной формы собственности, находящихся в стадии банкротства, в основных фондах организаций муниципальной формы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2012 года отсутствуют.</w:t>
      </w:r>
    </w:p>
    <w:p w:rsidR="000A21E4" w:rsidRDefault="000A21E4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кредиторской задолженности по оплате труда муниципальных учреждений нет.</w:t>
      </w:r>
    </w:p>
    <w:p w:rsidR="002B5FAA" w:rsidRDefault="002B5FAA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не завершенного строительства, осуществляемого за счет средств бюджета района нет.</w:t>
      </w:r>
    </w:p>
    <w:p w:rsidR="002B5FAA" w:rsidRDefault="002B5FAA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FAA">
        <w:rPr>
          <w:rFonts w:ascii="Times New Roman" w:eastAsia="Calibri" w:hAnsi="Times New Roman" w:cs="Times New Roman"/>
          <w:sz w:val="28"/>
          <w:szCs w:val="28"/>
        </w:rPr>
        <w:t xml:space="preserve">Кадровая политика  является  одним из  основных средств  </w:t>
      </w:r>
      <w:proofErr w:type="gramStart"/>
      <w:r w:rsidRPr="002B5FAA">
        <w:rPr>
          <w:rFonts w:ascii="Times New Roman" w:eastAsia="Calibri" w:hAnsi="Times New Roman" w:cs="Times New Roman"/>
          <w:sz w:val="28"/>
          <w:szCs w:val="28"/>
        </w:rPr>
        <w:t>повышения эффективности  работы органов местного самоуправления</w:t>
      </w:r>
      <w:proofErr w:type="gramEnd"/>
      <w:r w:rsidRPr="002B5FAA">
        <w:rPr>
          <w:rFonts w:ascii="Times New Roman" w:eastAsia="Calibri" w:hAnsi="Times New Roman" w:cs="Times New Roman"/>
          <w:sz w:val="28"/>
          <w:szCs w:val="28"/>
        </w:rPr>
        <w:t xml:space="preserve">. За отчетный период проведена существенная работа  по  повышению качества кадрового состава  муниципальной  службы.  Из 84 муниципальных служащих – 95% имеют высшее образование (5 лет  тому назад эта цифра составляла 70%).  </w:t>
      </w:r>
    </w:p>
    <w:p w:rsidR="00097155" w:rsidRPr="002B5FAA" w:rsidRDefault="00097155" w:rsidP="0009715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FAA">
        <w:rPr>
          <w:rFonts w:ascii="Times New Roman" w:eastAsia="Calibri" w:hAnsi="Times New Roman" w:cs="Times New Roman"/>
          <w:sz w:val="28"/>
          <w:szCs w:val="28"/>
        </w:rPr>
        <w:t>Одним из  важнейших направлений является работа с обращениями граждан.  В 2012 году  в органы  местного  самоуправления поступило 3875 обращений. По сравнению с 2011 годом количество поступивших обращений   увеличилось на 39%.</w:t>
      </w:r>
    </w:p>
    <w:p w:rsidR="00097155" w:rsidRDefault="00097155" w:rsidP="0009715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FAA">
        <w:rPr>
          <w:rFonts w:ascii="Times New Roman" w:eastAsia="Calibri" w:hAnsi="Times New Roman" w:cs="Times New Roman"/>
          <w:sz w:val="28"/>
          <w:szCs w:val="28"/>
        </w:rPr>
        <w:t>Поступившие обращения  регистрируются, рассматриваются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FAA">
        <w:rPr>
          <w:rFonts w:ascii="Times New Roman" w:eastAsia="Calibri" w:hAnsi="Times New Roman" w:cs="Times New Roman"/>
          <w:sz w:val="28"/>
          <w:szCs w:val="28"/>
        </w:rPr>
        <w:t xml:space="preserve"> и все заявители получают ответы в соответствии с действующим законодательством.</w:t>
      </w:r>
    </w:p>
    <w:p w:rsidR="005E1F3C" w:rsidRDefault="005E1F3C" w:rsidP="0009715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Среднегодовая численность постоянного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Бавлинского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BC3EA8">
        <w:rPr>
          <w:rFonts w:ascii="Times New Roman" w:eastAsia="Calibri" w:hAnsi="Times New Roman" w:cs="Times New Roman"/>
          <w:sz w:val="28"/>
          <w:szCs w:val="28"/>
        </w:rPr>
        <w:t xml:space="preserve"> района в 2012 году составил 36</w:t>
      </w:r>
      <w:r>
        <w:rPr>
          <w:rFonts w:ascii="Times New Roman" w:eastAsia="Calibri" w:hAnsi="Times New Roman" w:cs="Times New Roman"/>
          <w:sz w:val="28"/>
          <w:szCs w:val="28"/>
        </w:rPr>
        <w:t>,08 тыс. человек</w:t>
      </w:r>
    </w:p>
    <w:p w:rsidR="00BC3EA8" w:rsidRPr="00BC3EA8" w:rsidRDefault="00BC3EA8" w:rsidP="00BC3EA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A8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BC3EA8" w:rsidRPr="00BC3EA8" w:rsidRDefault="00BC3EA8" w:rsidP="00BC3E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Удельные</w:t>
      </w:r>
      <w:r w:rsidRPr="00BC3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Pr="00BC3EA8">
        <w:rPr>
          <w:rFonts w:ascii="Times New Roman" w:hAnsi="Times New Roman" w:cs="Times New Roman"/>
          <w:color w:val="1D1D1D"/>
          <w:sz w:val="28"/>
          <w:szCs w:val="28"/>
        </w:rPr>
        <w:t>потребления энергетических ресурсов в многоквартирных домах</w:t>
      </w:r>
      <w:r w:rsidRPr="00BC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A8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BC3E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2012 году составили</w:t>
      </w:r>
      <w:r w:rsidRPr="00BC3EA8">
        <w:rPr>
          <w:rFonts w:ascii="Times New Roman" w:hAnsi="Times New Roman" w:cs="Times New Roman"/>
          <w:sz w:val="28"/>
          <w:szCs w:val="28"/>
        </w:rPr>
        <w:t>:</w:t>
      </w:r>
    </w:p>
    <w:p w:rsidR="00BC3EA8" w:rsidRPr="00BC3EA8" w:rsidRDefault="00BC3EA8" w:rsidP="00BC3EA8">
      <w:pPr>
        <w:pStyle w:val="2"/>
        <w:spacing w:line="360" w:lineRule="auto"/>
        <w:ind w:firstLine="709"/>
        <w:rPr>
          <w:b w:val="0"/>
          <w:sz w:val="28"/>
          <w:szCs w:val="28"/>
        </w:rPr>
      </w:pPr>
      <w:r w:rsidRPr="00BC3EA8">
        <w:rPr>
          <w:b w:val="0"/>
          <w:color w:val="1D1D1D"/>
          <w:sz w:val="28"/>
          <w:szCs w:val="28"/>
        </w:rPr>
        <w:t xml:space="preserve">- электрическая энергия - </w:t>
      </w:r>
      <w:r w:rsidRPr="00BC3EA8">
        <w:rPr>
          <w:b w:val="0"/>
          <w:sz w:val="28"/>
          <w:szCs w:val="28"/>
        </w:rPr>
        <w:t>579,74</w:t>
      </w:r>
      <w:r w:rsidRPr="00BC3EA8">
        <w:rPr>
          <w:b w:val="0"/>
          <w:color w:val="1D1D1D"/>
          <w:sz w:val="28"/>
          <w:szCs w:val="28"/>
        </w:rPr>
        <w:t xml:space="preserve"> (кВтч на одного проживающего);</w:t>
      </w:r>
    </w:p>
    <w:p w:rsidR="00BC3EA8" w:rsidRPr="00BC3EA8" w:rsidRDefault="00BC3EA8" w:rsidP="00BC3EA8">
      <w:pPr>
        <w:pStyle w:val="2"/>
        <w:spacing w:line="360" w:lineRule="auto"/>
        <w:ind w:firstLine="709"/>
        <w:rPr>
          <w:b w:val="0"/>
          <w:sz w:val="28"/>
          <w:szCs w:val="28"/>
        </w:rPr>
      </w:pPr>
      <w:r w:rsidRPr="00BC3EA8">
        <w:rPr>
          <w:b w:val="0"/>
          <w:sz w:val="28"/>
          <w:szCs w:val="28"/>
        </w:rPr>
        <w:t>- тепловая энергия - 0,43</w:t>
      </w:r>
      <w:r w:rsidRPr="00BC3EA8">
        <w:rPr>
          <w:b w:val="0"/>
          <w:color w:val="1D1D1D"/>
          <w:sz w:val="28"/>
          <w:szCs w:val="28"/>
        </w:rPr>
        <w:t xml:space="preserve"> (Гкал на один кв. метр общей площади);</w:t>
      </w:r>
    </w:p>
    <w:p w:rsidR="00BC3EA8" w:rsidRPr="00BC3EA8" w:rsidRDefault="00BC3EA8" w:rsidP="00BC3EA8">
      <w:pPr>
        <w:pStyle w:val="2"/>
        <w:spacing w:line="360" w:lineRule="auto"/>
        <w:ind w:firstLine="709"/>
        <w:rPr>
          <w:b w:val="0"/>
          <w:sz w:val="28"/>
          <w:szCs w:val="28"/>
        </w:rPr>
      </w:pPr>
      <w:r w:rsidRPr="00BC3EA8">
        <w:rPr>
          <w:b w:val="0"/>
          <w:sz w:val="28"/>
          <w:szCs w:val="28"/>
        </w:rPr>
        <w:t>- холодное водоснабжение - 34,06 (</w:t>
      </w:r>
      <w:r w:rsidRPr="00BC3EA8">
        <w:rPr>
          <w:b w:val="0"/>
          <w:color w:val="1D1D1D"/>
          <w:sz w:val="28"/>
          <w:szCs w:val="28"/>
        </w:rPr>
        <w:t>куб</w:t>
      </w:r>
      <w:proofErr w:type="gramStart"/>
      <w:r w:rsidRPr="00BC3EA8">
        <w:rPr>
          <w:b w:val="0"/>
          <w:color w:val="1D1D1D"/>
          <w:sz w:val="28"/>
          <w:szCs w:val="28"/>
        </w:rPr>
        <w:t>.м</w:t>
      </w:r>
      <w:proofErr w:type="gramEnd"/>
      <w:r w:rsidRPr="00BC3EA8">
        <w:rPr>
          <w:b w:val="0"/>
          <w:color w:val="1D1D1D"/>
          <w:sz w:val="28"/>
          <w:szCs w:val="28"/>
        </w:rPr>
        <w:t>етр на одного проживающего);</w:t>
      </w:r>
    </w:p>
    <w:p w:rsidR="00BC3EA8" w:rsidRPr="00BC3EA8" w:rsidRDefault="00BC3EA8" w:rsidP="00BC3EA8">
      <w:pPr>
        <w:pStyle w:val="2"/>
        <w:spacing w:line="360" w:lineRule="auto"/>
        <w:ind w:firstLine="709"/>
        <w:rPr>
          <w:b w:val="0"/>
          <w:sz w:val="28"/>
          <w:szCs w:val="28"/>
        </w:rPr>
      </w:pPr>
      <w:r w:rsidRPr="00BC3EA8">
        <w:rPr>
          <w:b w:val="0"/>
          <w:sz w:val="28"/>
          <w:szCs w:val="28"/>
        </w:rPr>
        <w:t>- горячее водоснабжение - 16,65 (</w:t>
      </w:r>
      <w:r w:rsidRPr="00BC3EA8">
        <w:rPr>
          <w:b w:val="0"/>
          <w:color w:val="1D1D1D"/>
          <w:sz w:val="28"/>
          <w:szCs w:val="28"/>
        </w:rPr>
        <w:t>куб</w:t>
      </w:r>
      <w:proofErr w:type="gramStart"/>
      <w:r w:rsidRPr="00BC3EA8">
        <w:rPr>
          <w:b w:val="0"/>
          <w:color w:val="1D1D1D"/>
          <w:sz w:val="28"/>
          <w:szCs w:val="28"/>
        </w:rPr>
        <w:t>.м</w:t>
      </w:r>
      <w:proofErr w:type="gramEnd"/>
      <w:r w:rsidRPr="00BC3EA8">
        <w:rPr>
          <w:b w:val="0"/>
          <w:color w:val="1D1D1D"/>
          <w:sz w:val="28"/>
          <w:szCs w:val="28"/>
        </w:rPr>
        <w:t>етр на одного проживающего);</w:t>
      </w:r>
    </w:p>
    <w:p w:rsidR="00BC3EA8" w:rsidRDefault="00BC3EA8" w:rsidP="00BC3EA8">
      <w:pPr>
        <w:pStyle w:val="2"/>
        <w:spacing w:line="360" w:lineRule="auto"/>
        <w:ind w:firstLine="709"/>
        <w:rPr>
          <w:b w:val="0"/>
          <w:sz w:val="28"/>
          <w:szCs w:val="28"/>
        </w:rPr>
      </w:pPr>
      <w:r w:rsidRPr="00BC3EA8">
        <w:rPr>
          <w:b w:val="0"/>
          <w:sz w:val="28"/>
          <w:szCs w:val="28"/>
        </w:rPr>
        <w:t>- природный газ - 264,13 (куб</w:t>
      </w:r>
      <w:proofErr w:type="gramStart"/>
      <w:r w:rsidRPr="00BC3EA8">
        <w:rPr>
          <w:b w:val="0"/>
          <w:sz w:val="28"/>
          <w:szCs w:val="28"/>
        </w:rPr>
        <w:t>.м</w:t>
      </w:r>
      <w:proofErr w:type="gramEnd"/>
      <w:r w:rsidRPr="00BC3EA8">
        <w:rPr>
          <w:b w:val="0"/>
          <w:sz w:val="28"/>
          <w:szCs w:val="28"/>
        </w:rPr>
        <w:t>етр на одного проживающего).</w:t>
      </w:r>
    </w:p>
    <w:p w:rsidR="00BC3EA8" w:rsidRDefault="00BC3EA8" w:rsidP="00BC3EA8">
      <w:pPr>
        <w:pStyle w:val="2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Удельные величины потребления энергетических ресурсов муниципальными бюджетными учреждениями</w:t>
      </w:r>
      <w:r w:rsidR="00EC3B5F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Бавлинского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за отчетный год составили:</w:t>
      </w:r>
    </w:p>
    <w:p w:rsidR="00BC3EA8" w:rsidRDefault="00EC3B5F" w:rsidP="00BC3EA8">
      <w:pPr>
        <w:pStyle w:val="2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э</w:t>
      </w:r>
      <w:r w:rsidR="00BC3EA8">
        <w:rPr>
          <w:b w:val="0"/>
          <w:sz w:val="28"/>
          <w:szCs w:val="28"/>
        </w:rPr>
        <w:t>лектрическая энергия – 195,87 (кВт/</w:t>
      </w:r>
      <w:proofErr w:type="gramStart"/>
      <w:r w:rsidR="00BC3EA8">
        <w:rPr>
          <w:b w:val="0"/>
          <w:sz w:val="28"/>
          <w:szCs w:val="28"/>
        </w:rPr>
        <w:t>ч</w:t>
      </w:r>
      <w:proofErr w:type="gramEnd"/>
      <w:r w:rsidR="00BC3EA8">
        <w:rPr>
          <w:b w:val="0"/>
          <w:sz w:val="28"/>
          <w:szCs w:val="28"/>
        </w:rPr>
        <w:t xml:space="preserve"> на 1 человека населения)</w:t>
      </w:r>
      <w:r>
        <w:rPr>
          <w:b w:val="0"/>
          <w:sz w:val="28"/>
          <w:szCs w:val="28"/>
        </w:rPr>
        <w:t>;</w:t>
      </w:r>
    </w:p>
    <w:p w:rsidR="00EC3B5F" w:rsidRDefault="00EC3B5F" w:rsidP="00BC3EA8">
      <w:pPr>
        <w:pStyle w:val="2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тепловая энергия – 0,23 (Гкал на 1 кв. метр общей площади);</w:t>
      </w:r>
    </w:p>
    <w:p w:rsidR="00EC3B5F" w:rsidRDefault="00EC3B5F" w:rsidP="00BC3EA8">
      <w:pPr>
        <w:pStyle w:val="2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холодная вода – 4,84 (куб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етров на 1 человека населения);</w:t>
      </w:r>
    </w:p>
    <w:p w:rsidR="00EC3B5F" w:rsidRPr="00BC3EA8" w:rsidRDefault="00EC3B5F" w:rsidP="00BC3EA8">
      <w:pPr>
        <w:pStyle w:val="2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природный газ – 49,17 (куб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етров на 1 человека населения).</w:t>
      </w:r>
    </w:p>
    <w:p w:rsidR="00097155" w:rsidRPr="00BC3EA8" w:rsidRDefault="00097155" w:rsidP="009655A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97155" w:rsidRPr="00BC3EA8" w:rsidSect="0069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49E8"/>
    <w:multiLevelType w:val="hybridMultilevel"/>
    <w:tmpl w:val="AE8A6842"/>
    <w:lvl w:ilvl="0" w:tplc="1ED8B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2A30"/>
    <w:multiLevelType w:val="hybridMultilevel"/>
    <w:tmpl w:val="B4AA6306"/>
    <w:lvl w:ilvl="0" w:tplc="7F00B1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6A82"/>
    <w:rsid w:val="000220D6"/>
    <w:rsid w:val="00057278"/>
    <w:rsid w:val="00097155"/>
    <w:rsid w:val="000A21E4"/>
    <w:rsid w:val="001558EA"/>
    <w:rsid w:val="002B5FAA"/>
    <w:rsid w:val="002D169C"/>
    <w:rsid w:val="003E6272"/>
    <w:rsid w:val="00445DA2"/>
    <w:rsid w:val="00494640"/>
    <w:rsid w:val="005472D0"/>
    <w:rsid w:val="00596289"/>
    <w:rsid w:val="005E1F3C"/>
    <w:rsid w:val="005E5446"/>
    <w:rsid w:val="006128C6"/>
    <w:rsid w:val="0069136F"/>
    <w:rsid w:val="006A0A1B"/>
    <w:rsid w:val="006D22AE"/>
    <w:rsid w:val="006E338D"/>
    <w:rsid w:val="007460C3"/>
    <w:rsid w:val="007839A2"/>
    <w:rsid w:val="007A7A78"/>
    <w:rsid w:val="007D7580"/>
    <w:rsid w:val="008301F0"/>
    <w:rsid w:val="00855250"/>
    <w:rsid w:val="009655AB"/>
    <w:rsid w:val="00966A82"/>
    <w:rsid w:val="009F3B4F"/>
    <w:rsid w:val="00BC3EA8"/>
    <w:rsid w:val="00C66060"/>
    <w:rsid w:val="00CF66FD"/>
    <w:rsid w:val="00DC240A"/>
    <w:rsid w:val="00E21429"/>
    <w:rsid w:val="00EA345E"/>
    <w:rsid w:val="00EC3B5F"/>
    <w:rsid w:val="00F8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82"/>
    <w:pPr>
      <w:ind w:left="720"/>
      <w:contextualSpacing/>
    </w:pPr>
  </w:style>
  <w:style w:type="paragraph" w:customStyle="1" w:styleId="Style9">
    <w:name w:val="Style9"/>
    <w:basedOn w:val="a"/>
    <w:rsid w:val="00C66060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C66060"/>
    <w:rPr>
      <w:rFonts w:ascii="Times New Roman" w:hAnsi="Times New Roman" w:cs="Times New Roman"/>
      <w:sz w:val="26"/>
      <w:szCs w:val="26"/>
    </w:rPr>
  </w:style>
  <w:style w:type="character" w:styleId="a4">
    <w:name w:val="Subtle Emphasis"/>
    <w:qFormat/>
    <w:rsid w:val="00596289"/>
    <w:rPr>
      <w:i/>
      <w:iCs/>
    </w:rPr>
  </w:style>
  <w:style w:type="paragraph" w:styleId="a5">
    <w:name w:val="Normal (Web)"/>
    <w:basedOn w:val="a"/>
    <w:unhideWhenUsed/>
    <w:rsid w:val="005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C3E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3EA8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35A9-28D1-4B23-BE65-CC2B7BDC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11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Экономика</cp:lastModifiedBy>
  <cp:revision>9</cp:revision>
  <cp:lastPrinted>2013-04-29T10:55:00Z</cp:lastPrinted>
  <dcterms:created xsi:type="dcterms:W3CDTF">2013-04-25T05:00:00Z</dcterms:created>
  <dcterms:modified xsi:type="dcterms:W3CDTF">2013-04-29T10:55:00Z</dcterms:modified>
</cp:coreProperties>
</file>